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20E26E" w14:textId="0BB20882" w:rsidR="007E2734" w:rsidRDefault="007E2734" w:rsidP="00A9396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120" w:line="240" w:lineRule="auto"/>
        <w:jc w:val="center"/>
        <w:rPr>
          <w:rFonts w:cstheme="minorHAnsi"/>
          <w:bCs/>
          <w:color w:val="000000"/>
          <w:sz w:val="28"/>
          <w:szCs w:val="28"/>
        </w:rPr>
      </w:pPr>
      <w:r>
        <w:rPr>
          <w:rFonts w:cstheme="minorHAnsi"/>
          <w:bCs/>
          <w:color w:val="000000"/>
          <w:sz w:val="28"/>
          <w:szCs w:val="28"/>
        </w:rPr>
        <w:t>Surcharge de méthodes </w:t>
      </w:r>
    </w:p>
    <w:p w14:paraId="4D30CC1A" w14:textId="765456F3" w:rsidR="007E2734" w:rsidRPr="002C3637" w:rsidRDefault="007E2734" w:rsidP="007E2734">
      <w:pPr>
        <w:autoSpaceDE w:val="0"/>
        <w:autoSpaceDN w:val="0"/>
        <w:adjustRightInd w:val="0"/>
        <w:spacing w:after="120" w:line="240" w:lineRule="auto"/>
        <w:rPr>
          <w:rFonts w:cstheme="minorHAnsi"/>
          <w:bCs/>
          <w:color w:val="000000"/>
          <w:sz w:val="24"/>
          <w:szCs w:val="24"/>
        </w:rPr>
      </w:pPr>
      <w:r w:rsidRPr="002C3637">
        <w:rPr>
          <w:rFonts w:cstheme="minorHAnsi"/>
          <w:bCs/>
          <w:color w:val="000000"/>
          <w:sz w:val="24"/>
          <w:szCs w:val="24"/>
          <w:highlight w:val="yellow"/>
        </w:rPr>
        <w:t xml:space="preserve">Il est possible de créer des méthodes </w:t>
      </w:r>
      <w:r w:rsidR="002C3637" w:rsidRPr="002C3637">
        <w:rPr>
          <w:rFonts w:cstheme="minorHAnsi"/>
          <w:bCs/>
          <w:color w:val="000000"/>
          <w:sz w:val="24"/>
          <w:szCs w:val="24"/>
          <w:highlight w:val="yellow"/>
        </w:rPr>
        <w:t>qui remplace</w:t>
      </w:r>
      <w:r w:rsidR="00C97E88">
        <w:rPr>
          <w:rFonts w:cstheme="minorHAnsi"/>
          <w:bCs/>
          <w:color w:val="000000"/>
          <w:sz w:val="24"/>
          <w:szCs w:val="24"/>
          <w:highlight w:val="yellow"/>
        </w:rPr>
        <w:t xml:space="preserve"> (</w:t>
      </w:r>
      <w:r w:rsidR="00B80BD5">
        <w:rPr>
          <w:rFonts w:cstheme="minorHAnsi"/>
          <w:bCs/>
          <w:color w:val="000000"/>
          <w:sz w:val="24"/>
          <w:szCs w:val="24"/>
          <w:highlight w:val="yellow"/>
        </w:rPr>
        <w:t xml:space="preserve">surcharge) </w:t>
      </w:r>
      <w:r w:rsidR="00B80BD5" w:rsidRPr="002C3637">
        <w:rPr>
          <w:rFonts w:cstheme="minorHAnsi"/>
          <w:bCs/>
          <w:color w:val="000000"/>
          <w:sz w:val="24"/>
          <w:szCs w:val="24"/>
          <w:highlight w:val="yellow"/>
        </w:rPr>
        <w:t>les</w:t>
      </w:r>
      <w:r w:rsidR="002C3637" w:rsidRPr="002C3637">
        <w:rPr>
          <w:rFonts w:cstheme="minorHAnsi"/>
          <w:bCs/>
          <w:color w:val="000000"/>
          <w:sz w:val="24"/>
          <w:szCs w:val="24"/>
          <w:highlight w:val="yellow"/>
        </w:rPr>
        <w:t xml:space="preserve"> fonctions usuels de Python comme la fonction </w:t>
      </w:r>
      <w:proofErr w:type="spellStart"/>
      <w:proofErr w:type="gramStart"/>
      <w:r w:rsidR="002C3637" w:rsidRPr="002C3637">
        <w:rPr>
          <w:rFonts w:cstheme="minorHAnsi"/>
          <w:bCs/>
          <w:color w:val="000000"/>
          <w:sz w:val="24"/>
          <w:szCs w:val="24"/>
          <w:highlight w:val="yellow"/>
        </w:rPr>
        <w:t>print</w:t>
      </w:r>
      <w:proofErr w:type="spellEnd"/>
      <w:r w:rsidR="002C3637" w:rsidRPr="002C3637">
        <w:rPr>
          <w:rFonts w:cstheme="minorHAnsi"/>
          <w:bCs/>
          <w:color w:val="000000"/>
          <w:sz w:val="24"/>
          <w:szCs w:val="24"/>
          <w:highlight w:val="yellow"/>
        </w:rPr>
        <w:t>(</w:t>
      </w:r>
      <w:proofErr w:type="gramEnd"/>
      <w:r w:rsidR="002C3637" w:rsidRPr="002C3637">
        <w:rPr>
          <w:rFonts w:cstheme="minorHAnsi"/>
          <w:bCs/>
          <w:color w:val="000000"/>
          <w:sz w:val="24"/>
          <w:szCs w:val="24"/>
          <w:highlight w:val="yellow"/>
        </w:rPr>
        <w:t>) ou bien les opérateurs</w:t>
      </w:r>
      <w:r w:rsidR="002C3637" w:rsidRPr="002C3637">
        <w:rPr>
          <w:rFonts w:cstheme="minorHAnsi"/>
          <w:bCs/>
          <w:color w:val="000000"/>
          <w:sz w:val="24"/>
          <w:szCs w:val="24"/>
        </w:rPr>
        <w:t xml:space="preserve"> </w:t>
      </w:r>
      <w:r w:rsidR="00A9396B">
        <w:rPr>
          <w:rFonts w:cstheme="minorHAnsi"/>
          <w:bCs/>
          <w:color w:val="000000"/>
          <w:sz w:val="24"/>
          <w:szCs w:val="24"/>
        </w:rPr>
        <w:t xml:space="preserve"> ( + - * /  &lt;  = )</w:t>
      </w:r>
    </w:p>
    <w:p w14:paraId="7BC46F31" w14:textId="7E5918D8" w:rsidR="007E2734" w:rsidRPr="00C97E88" w:rsidRDefault="007E2734" w:rsidP="007E2734">
      <w:pPr>
        <w:autoSpaceDE w:val="0"/>
        <w:autoSpaceDN w:val="0"/>
        <w:adjustRightInd w:val="0"/>
        <w:spacing w:after="120" w:line="240" w:lineRule="auto"/>
        <w:rPr>
          <w:rFonts w:cstheme="minorHAnsi"/>
          <w:bCs/>
          <w:i/>
          <w:iCs/>
          <w:color w:val="000000"/>
        </w:rPr>
      </w:pPr>
      <w:r w:rsidRPr="00C97E88">
        <w:rPr>
          <w:rFonts w:cstheme="minorHAnsi"/>
          <w:bCs/>
          <w:i/>
          <w:iCs/>
          <w:color w:val="000000"/>
        </w:rPr>
        <w:t xml:space="preserve">Un </w:t>
      </w:r>
      <w:r w:rsidRPr="00C97E88">
        <w:rPr>
          <w:rFonts w:cstheme="minorHAnsi"/>
          <w:bCs/>
          <w:i/>
          <w:iCs/>
          <w:color w:val="000000"/>
          <w:u w:val="single"/>
        </w:rPr>
        <w:t>exemple</w:t>
      </w:r>
      <w:r w:rsidRPr="00C97E88">
        <w:rPr>
          <w:rFonts w:cstheme="minorHAnsi"/>
          <w:bCs/>
          <w:i/>
          <w:iCs/>
          <w:color w:val="000000"/>
        </w:rPr>
        <w:t> </w:t>
      </w:r>
      <w:r w:rsidR="00C97E88">
        <w:rPr>
          <w:rFonts w:cstheme="minorHAnsi"/>
          <w:bCs/>
          <w:i/>
          <w:iCs/>
          <w:color w:val="000000"/>
        </w:rPr>
        <w:t xml:space="preserve">pour comprendre </w:t>
      </w:r>
      <w:r w:rsidRPr="00C97E88">
        <w:rPr>
          <w:rFonts w:cstheme="minorHAnsi"/>
          <w:bCs/>
          <w:i/>
          <w:iCs/>
          <w:color w:val="000000"/>
        </w:rPr>
        <w:t xml:space="preserve">: </w:t>
      </w:r>
    </w:p>
    <w:p w14:paraId="37ACA4F7" w14:textId="29D8AC0B" w:rsidR="00C97E88" w:rsidRPr="00C97E88" w:rsidRDefault="00C97E88" w:rsidP="00C97E88">
      <w:pPr>
        <w:autoSpaceDE w:val="0"/>
        <w:autoSpaceDN w:val="0"/>
        <w:adjustRightInd w:val="0"/>
        <w:spacing w:after="120" w:line="240" w:lineRule="auto"/>
        <w:rPr>
          <w:rFonts w:cstheme="minorHAnsi"/>
          <w:bCs/>
          <w:color w:val="000000"/>
        </w:rPr>
      </w:pPr>
      <w:r w:rsidRPr="00C97E88">
        <w:rPr>
          <w:rFonts w:cstheme="minorHAnsi"/>
          <w:bCs/>
          <w:color w:val="000000"/>
        </w:rPr>
        <w:t>On a défini une classe</w:t>
      </w:r>
      <w:r w:rsidR="007E2734" w:rsidRPr="00C97E88">
        <w:rPr>
          <w:rFonts w:cstheme="minorHAnsi"/>
          <w:bCs/>
          <w:color w:val="000000"/>
        </w:rPr>
        <w:t> </w:t>
      </w:r>
      <w:r w:rsidR="007E2734" w:rsidRPr="00C97E88">
        <w:rPr>
          <w:rFonts w:cstheme="minorHAnsi"/>
          <w:b/>
          <w:color w:val="000000"/>
        </w:rPr>
        <w:t>Fraction</w:t>
      </w:r>
      <w:r w:rsidR="007E2734" w:rsidRPr="00C97E88">
        <w:rPr>
          <w:rFonts w:cstheme="minorHAnsi"/>
          <w:bCs/>
          <w:color w:val="000000"/>
        </w:rPr>
        <w:t xml:space="preserve"> pour représenter les nombres rationnels. Cette </w:t>
      </w:r>
      <w:r w:rsidR="00B80BD5" w:rsidRPr="00C97E88">
        <w:rPr>
          <w:rFonts w:cstheme="minorHAnsi"/>
          <w:bCs/>
          <w:color w:val="000000"/>
        </w:rPr>
        <w:t>classe possède</w:t>
      </w:r>
      <w:r w:rsidR="007E2734" w:rsidRPr="00C97E88">
        <w:rPr>
          <w:rFonts w:cstheme="minorHAnsi"/>
          <w:bCs/>
          <w:color w:val="000000"/>
        </w:rPr>
        <w:t xml:space="preserve"> deux attributs </w:t>
      </w:r>
      <w:proofErr w:type="spellStart"/>
      <w:r w:rsidR="007E2734" w:rsidRPr="00C97E88">
        <w:rPr>
          <w:rFonts w:cstheme="minorHAnsi"/>
          <w:b/>
          <w:color w:val="000000"/>
        </w:rPr>
        <w:t>num</w:t>
      </w:r>
      <w:proofErr w:type="spellEnd"/>
      <w:r w:rsidR="007E2734" w:rsidRPr="00C97E88">
        <w:rPr>
          <w:rFonts w:cstheme="minorHAnsi"/>
          <w:bCs/>
          <w:color w:val="000000"/>
        </w:rPr>
        <w:t> et </w:t>
      </w:r>
      <w:r w:rsidR="007E2734" w:rsidRPr="00C97E88">
        <w:rPr>
          <w:rFonts w:cstheme="minorHAnsi"/>
          <w:b/>
          <w:color w:val="000000"/>
        </w:rPr>
        <w:t>den</w:t>
      </w:r>
      <w:r w:rsidR="007E2734" w:rsidRPr="00C97E88">
        <w:rPr>
          <w:rFonts w:cstheme="minorHAnsi"/>
          <w:bCs/>
          <w:color w:val="000000"/>
        </w:rPr>
        <w:t>, de type entier, qui représentent respectivement le numérateur et le dénominateur du nombre rationnel.</w:t>
      </w:r>
      <w:r w:rsidRPr="00C97E88">
        <w:rPr>
          <w:rFonts w:cstheme="minorHAnsi"/>
          <w:bCs/>
          <w:color w:val="000000"/>
        </w:rPr>
        <w:t xml:space="preserve"> </w:t>
      </w:r>
      <w:r w:rsidRPr="00C97E88">
        <w:rPr>
          <w:rFonts w:cstheme="minorHAnsi"/>
          <w:bCs/>
          <w:color w:val="000000"/>
        </w:rPr>
        <w:t>On demande que le dénominateur soit un entier positif.</w:t>
      </w:r>
    </w:p>
    <w:p w14:paraId="2CB7594C" w14:textId="77777777" w:rsidR="00B80BD5" w:rsidRDefault="00C97E88" w:rsidP="00B80BD5">
      <w:pPr>
        <w:pStyle w:val="Paragraphedeliste"/>
        <w:autoSpaceDE w:val="0"/>
        <w:autoSpaceDN w:val="0"/>
        <w:adjustRightInd w:val="0"/>
        <w:spacing w:after="120" w:line="240" w:lineRule="auto"/>
        <w:ind w:left="142"/>
        <w:rPr>
          <w:rFonts w:cstheme="minorHAnsi"/>
          <w:bCs/>
          <w:color w:val="000000"/>
        </w:rPr>
      </w:pPr>
      <w:r>
        <w:rPr>
          <w:noProof/>
        </w:rPr>
        <w:drawing>
          <wp:inline distT="0" distB="0" distL="0" distR="0" wp14:anchorId="57F4DDFD" wp14:editId="4A82FA3F">
            <wp:extent cx="6083959" cy="1192696"/>
            <wp:effectExtent l="0" t="0" r="0" b="7620"/>
            <wp:docPr id="173653299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6532999" name=""/>
                    <pic:cNvPicPr/>
                  </pic:nvPicPr>
                  <pic:blipFill rotWithShape="1">
                    <a:blip r:embed="rId5"/>
                    <a:srcRect t="4771" b="5752"/>
                    <a:stretch/>
                  </pic:blipFill>
                  <pic:spPr bwMode="auto">
                    <a:xfrm>
                      <a:off x="0" y="0"/>
                      <a:ext cx="6086475" cy="11931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352059" w14:textId="3300472D" w:rsidR="002C3637" w:rsidRPr="00B80BD5" w:rsidRDefault="002C3637" w:rsidP="00B80BD5">
      <w:pPr>
        <w:autoSpaceDE w:val="0"/>
        <w:autoSpaceDN w:val="0"/>
        <w:adjustRightInd w:val="0"/>
        <w:spacing w:after="120" w:line="240" w:lineRule="auto"/>
        <w:rPr>
          <w:rFonts w:cstheme="minorHAnsi"/>
          <w:bCs/>
          <w:color w:val="000000"/>
        </w:rPr>
      </w:pPr>
      <w:r w:rsidRPr="00B80BD5">
        <w:rPr>
          <w:rFonts w:cstheme="minorHAnsi"/>
          <w:bCs/>
          <w:color w:val="000000"/>
        </w:rPr>
        <w:t xml:space="preserve">Il n’est pas facile d’afficher proprement une fraction </w:t>
      </w:r>
    </w:p>
    <w:p w14:paraId="3C670ACB" w14:textId="7501611E" w:rsidR="007E2734" w:rsidRDefault="00B80BD5" w:rsidP="00B80BD5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color w:val="000000"/>
        </w:rPr>
      </w:pPr>
      <w:r w:rsidRPr="00BD2800">
        <w:rPr>
          <w:rFonts w:cstheme="minorHAnsi"/>
          <w:color w:val="000000"/>
        </w:rPr>
        <w:t xml:space="preserve">Une méthode spécifique </w:t>
      </w:r>
      <w:r w:rsidRPr="001C3EC4">
        <w:rPr>
          <w:rFonts w:cstheme="minorHAnsi"/>
          <w:b/>
          <w:color w:val="000000"/>
        </w:rPr>
        <w:t>__</w:t>
      </w:r>
      <w:proofErr w:type="spellStart"/>
      <w:r w:rsidRPr="001C3EC4">
        <w:rPr>
          <w:rFonts w:cstheme="minorHAnsi"/>
          <w:b/>
          <w:color w:val="000000"/>
        </w:rPr>
        <w:t>str</w:t>
      </w:r>
      <w:proofErr w:type="spellEnd"/>
      <w:r w:rsidRPr="001C3EC4">
        <w:rPr>
          <w:rFonts w:cstheme="minorHAnsi"/>
          <w:b/>
          <w:color w:val="000000"/>
        </w:rPr>
        <w:t>__</w:t>
      </w:r>
      <w:r>
        <w:rPr>
          <w:rFonts w:cstheme="minorHAnsi"/>
          <w:color w:val="000000"/>
        </w:rPr>
        <w:t xml:space="preserve">   </w:t>
      </w:r>
      <w:r w:rsidRPr="00BD2800">
        <w:rPr>
          <w:rFonts w:cstheme="minorHAnsi"/>
          <w:color w:val="000000"/>
        </w:rPr>
        <w:t>est utilisée pour permettre à l'objet d'être affiché</w:t>
      </w:r>
      <w:r>
        <w:rPr>
          <w:rFonts w:cstheme="minorHAnsi"/>
          <w:color w:val="000000"/>
        </w:rPr>
        <w:t xml:space="preserve"> dans le format que l’on veut en utilisant </w:t>
      </w:r>
      <w:r w:rsidRPr="00BD2800">
        <w:rPr>
          <w:rFonts w:cstheme="minorHAnsi"/>
          <w:color w:val="000000"/>
        </w:rPr>
        <w:t xml:space="preserve">la fonction </w:t>
      </w:r>
      <w:proofErr w:type="spellStart"/>
      <w:proofErr w:type="gramStart"/>
      <w:r w:rsidRPr="00BD2800">
        <w:rPr>
          <w:rFonts w:cstheme="minorHAnsi"/>
          <w:b/>
          <w:color w:val="000000"/>
        </w:rPr>
        <w:t>print</w:t>
      </w:r>
      <w:proofErr w:type="spellEnd"/>
      <w:r w:rsidRPr="00BD2800">
        <w:rPr>
          <w:rFonts w:cstheme="minorHAnsi"/>
          <w:color w:val="000000"/>
        </w:rPr>
        <w:t xml:space="preserve"> </w:t>
      </w:r>
      <w:r>
        <w:rPr>
          <w:rFonts w:cstheme="minorHAnsi"/>
          <w:color w:val="000000"/>
        </w:rPr>
        <w:t>.</w:t>
      </w:r>
      <w:proofErr w:type="gramEnd"/>
      <w:r>
        <w:rPr>
          <w:rFonts w:cstheme="minorHAnsi"/>
          <w:color w:val="000000"/>
        </w:rPr>
        <w:t xml:space="preserve">  </w:t>
      </w:r>
      <w:r w:rsidR="00C97E88">
        <w:rPr>
          <w:rFonts w:cstheme="minorHAnsi"/>
          <w:bCs/>
          <w:color w:val="000000"/>
        </w:rPr>
        <w:t xml:space="preserve">On ajoute </w:t>
      </w:r>
      <w:r>
        <w:rPr>
          <w:rFonts w:cstheme="minorHAnsi"/>
          <w:bCs/>
          <w:color w:val="000000"/>
        </w:rPr>
        <w:t>cette</w:t>
      </w:r>
      <w:r w:rsidR="007E2734" w:rsidRPr="007E2734">
        <w:rPr>
          <w:rFonts w:cstheme="minorHAnsi"/>
          <w:bCs/>
          <w:color w:val="000000"/>
        </w:rPr>
        <w:t xml:space="preserve"> </w:t>
      </w:r>
      <w:proofErr w:type="gramStart"/>
      <w:r w:rsidR="007E2734" w:rsidRPr="007E2734">
        <w:rPr>
          <w:rFonts w:cstheme="minorHAnsi"/>
          <w:bCs/>
          <w:color w:val="000000"/>
        </w:rPr>
        <w:t>méthode  qui</w:t>
      </w:r>
      <w:proofErr w:type="gramEnd"/>
      <w:r w:rsidR="007E2734" w:rsidRPr="007E2734">
        <w:rPr>
          <w:rFonts w:cstheme="minorHAnsi"/>
          <w:bCs/>
          <w:color w:val="000000"/>
        </w:rPr>
        <w:t xml:space="preserve"> renvoie une chaîne de caractères de la forme "</w:t>
      </w:r>
      <w:r w:rsidR="00C97E88">
        <w:rPr>
          <w:rFonts w:cstheme="minorHAnsi"/>
          <w:bCs/>
          <w:color w:val="000000"/>
        </w:rPr>
        <w:t>7</w:t>
      </w:r>
      <w:r w:rsidR="007E2734" w:rsidRPr="007E2734">
        <w:rPr>
          <w:rFonts w:cstheme="minorHAnsi"/>
          <w:bCs/>
          <w:color w:val="000000"/>
        </w:rPr>
        <w:t xml:space="preserve"> /</w:t>
      </w:r>
      <w:r w:rsidR="00C97E88">
        <w:rPr>
          <w:rFonts w:cstheme="minorHAnsi"/>
          <w:bCs/>
          <w:color w:val="000000"/>
        </w:rPr>
        <w:t>3</w:t>
      </w:r>
      <w:r w:rsidR="007E2734" w:rsidRPr="007E2734">
        <w:rPr>
          <w:rFonts w:cstheme="minorHAnsi"/>
          <w:bCs/>
          <w:color w:val="000000"/>
        </w:rPr>
        <w:t xml:space="preserve">", ou </w:t>
      </w:r>
      <w:r w:rsidR="00C97E88">
        <w:rPr>
          <w:rFonts w:cstheme="minorHAnsi"/>
          <w:bCs/>
          <w:color w:val="000000"/>
        </w:rPr>
        <w:t>s</w:t>
      </w:r>
      <w:r w:rsidR="007E2734" w:rsidRPr="007E2734">
        <w:rPr>
          <w:rFonts w:cstheme="minorHAnsi"/>
          <w:bCs/>
          <w:color w:val="000000"/>
        </w:rPr>
        <w:t>implement "</w:t>
      </w:r>
      <w:r w:rsidR="00C97E88">
        <w:rPr>
          <w:rFonts w:cstheme="minorHAnsi"/>
          <w:bCs/>
          <w:color w:val="000000"/>
        </w:rPr>
        <w:t>5</w:t>
      </w:r>
      <w:r w:rsidR="007E2734" w:rsidRPr="007E2734">
        <w:rPr>
          <w:rFonts w:cstheme="minorHAnsi"/>
          <w:bCs/>
          <w:color w:val="000000"/>
        </w:rPr>
        <w:t>" lorsque le dénominateur vaut 1.</w:t>
      </w:r>
    </w:p>
    <w:p w14:paraId="1A4428AA" w14:textId="1513D1D6" w:rsidR="00C97E88" w:rsidRDefault="00C97E88" w:rsidP="00C97E88">
      <w:pPr>
        <w:autoSpaceDE w:val="0"/>
        <w:autoSpaceDN w:val="0"/>
        <w:adjustRightInd w:val="0"/>
        <w:spacing w:after="120" w:line="240" w:lineRule="auto"/>
        <w:ind w:left="720"/>
        <w:rPr>
          <w:rFonts w:cstheme="minorHAnsi"/>
          <w:bCs/>
          <w:color w:val="000000"/>
        </w:rPr>
      </w:pPr>
      <w:r>
        <w:rPr>
          <w:noProof/>
        </w:rPr>
        <w:drawing>
          <wp:inline distT="0" distB="0" distL="0" distR="0" wp14:anchorId="3465CDCB" wp14:editId="7825ACFF">
            <wp:extent cx="5788125" cy="858741"/>
            <wp:effectExtent l="0" t="0" r="3175" b="0"/>
            <wp:docPr id="9304105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041054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04886" cy="861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Grilledutableau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92"/>
        <w:gridCol w:w="4923"/>
      </w:tblGrid>
      <w:tr w:rsidR="00B80BD5" w14:paraId="5E513B33" w14:textId="77777777" w:rsidTr="00B80BD5">
        <w:tc>
          <w:tcPr>
            <w:tcW w:w="4829" w:type="dxa"/>
          </w:tcPr>
          <w:p w14:paraId="1F86CDE1" w14:textId="1194F719" w:rsidR="00B80BD5" w:rsidRDefault="00C97E88" w:rsidP="00B80BD5">
            <w:pPr>
              <w:autoSpaceDE w:val="0"/>
              <w:autoSpaceDN w:val="0"/>
              <w:adjustRightInd w:val="0"/>
              <w:spacing w:after="120"/>
              <w:ind w:left="407"/>
              <w:rPr>
                <w:rFonts w:cstheme="minorHAnsi"/>
                <w:bCs/>
                <w:color w:val="000000"/>
              </w:rPr>
            </w:pPr>
            <w:r>
              <w:rPr>
                <w:rFonts w:cstheme="minorHAnsi"/>
                <w:bCs/>
                <w:color w:val="000000"/>
              </w:rPr>
              <w:t xml:space="preserve"> </w:t>
            </w:r>
            <w:r w:rsidR="00B80BD5">
              <w:rPr>
                <w:rFonts w:cstheme="minorHAnsi"/>
                <w:bCs/>
                <w:color w:val="000000"/>
              </w:rPr>
              <w:t xml:space="preserve">Cette méthode est une </w:t>
            </w:r>
            <w:proofErr w:type="spellStart"/>
            <w:r w:rsidR="00B80BD5">
              <w:rPr>
                <w:rFonts w:cstheme="minorHAnsi"/>
                <w:bCs/>
                <w:color w:val="000000"/>
              </w:rPr>
              <w:t>surchage</w:t>
            </w:r>
            <w:proofErr w:type="spellEnd"/>
            <w:r w:rsidR="00B80BD5">
              <w:rPr>
                <w:rFonts w:cstheme="minorHAnsi"/>
                <w:bCs/>
                <w:color w:val="000000"/>
              </w:rPr>
              <w:t xml:space="preserve"> de </w:t>
            </w:r>
            <w:proofErr w:type="spellStart"/>
            <w:proofErr w:type="gramStart"/>
            <w:r w:rsidR="00B80BD5">
              <w:rPr>
                <w:rFonts w:cstheme="minorHAnsi"/>
                <w:bCs/>
                <w:color w:val="000000"/>
              </w:rPr>
              <w:t>print</w:t>
            </w:r>
            <w:proofErr w:type="spellEnd"/>
            <w:r w:rsidR="00B80BD5">
              <w:rPr>
                <w:rFonts w:cstheme="minorHAnsi"/>
                <w:bCs/>
                <w:color w:val="000000"/>
              </w:rPr>
              <w:t>(</w:t>
            </w:r>
            <w:proofErr w:type="gramEnd"/>
            <w:r w:rsidR="00B80BD5">
              <w:rPr>
                <w:rFonts w:cstheme="minorHAnsi"/>
                <w:bCs/>
                <w:color w:val="000000"/>
              </w:rPr>
              <w:t>) .</w:t>
            </w:r>
          </w:p>
          <w:p w14:paraId="54A19F82" w14:textId="0D70129D" w:rsidR="00B80BD5" w:rsidRDefault="00B80BD5" w:rsidP="00B80BD5">
            <w:pPr>
              <w:autoSpaceDE w:val="0"/>
              <w:autoSpaceDN w:val="0"/>
              <w:adjustRightInd w:val="0"/>
              <w:spacing w:after="120"/>
              <w:ind w:left="407"/>
              <w:rPr>
                <w:rFonts w:cstheme="minorHAnsi"/>
                <w:bCs/>
                <w:color w:val="000000"/>
              </w:rPr>
            </w:pPr>
            <w:r>
              <w:rPr>
                <w:rFonts w:cstheme="minorHAnsi"/>
                <w:bCs/>
                <w:color w:val="000000"/>
              </w:rPr>
              <w:t xml:space="preserve"> Elle s’utilise ainsi :</w:t>
            </w:r>
          </w:p>
          <w:p w14:paraId="2B80FD6A" w14:textId="77777777" w:rsidR="00B80BD5" w:rsidRDefault="00B80BD5" w:rsidP="00C97E88">
            <w:pPr>
              <w:autoSpaceDE w:val="0"/>
              <w:autoSpaceDN w:val="0"/>
              <w:adjustRightInd w:val="0"/>
              <w:spacing w:after="120"/>
              <w:rPr>
                <w:rFonts w:cstheme="minorHAnsi"/>
                <w:bCs/>
                <w:color w:val="000000"/>
              </w:rPr>
            </w:pPr>
          </w:p>
        </w:tc>
        <w:tc>
          <w:tcPr>
            <w:tcW w:w="5002" w:type="dxa"/>
          </w:tcPr>
          <w:p w14:paraId="0E86A414" w14:textId="1AC4FC4E" w:rsidR="00B80BD5" w:rsidRDefault="00B80BD5" w:rsidP="00C97E88">
            <w:pPr>
              <w:autoSpaceDE w:val="0"/>
              <w:autoSpaceDN w:val="0"/>
              <w:adjustRightInd w:val="0"/>
              <w:spacing w:after="120"/>
              <w:rPr>
                <w:rFonts w:cstheme="minorHAnsi"/>
                <w:bCs/>
                <w:color w:val="000000"/>
              </w:rPr>
            </w:pPr>
            <w:r>
              <w:rPr>
                <w:noProof/>
              </w:rPr>
              <w:drawing>
                <wp:inline distT="0" distB="0" distL="0" distR="0" wp14:anchorId="120FFA9B" wp14:editId="2EEFD6FA">
                  <wp:extent cx="1783652" cy="1081377"/>
                  <wp:effectExtent l="0" t="0" r="7620" b="5080"/>
                  <wp:docPr id="84039075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0390752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9578" cy="1084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9C5CF24" w14:textId="4776CBA9" w:rsidR="00C97E88" w:rsidRDefault="00C97E88" w:rsidP="00C97E88">
      <w:pPr>
        <w:autoSpaceDE w:val="0"/>
        <w:autoSpaceDN w:val="0"/>
        <w:adjustRightInd w:val="0"/>
        <w:spacing w:after="120" w:line="240" w:lineRule="auto"/>
        <w:rPr>
          <w:rFonts w:cstheme="minorHAnsi"/>
          <w:bCs/>
          <w:color w:val="000000"/>
        </w:rPr>
      </w:pPr>
      <w:r>
        <w:rPr>
          <w:rFonts w:cstheme="minorHAnsi"/>
          <w:bCs/>
          <w:color w:val="000000"/>
        </w:rPr>
        <w:t xml:space="preserve">On peut aussi écrire une méthode </w:t>
      </w:r>
      <w:r w:rsidRPr="007E2734">
        <w:rPr>
          <w:rFonts w:cstheme="minorHAnsi"/>
          <w:b/>
          <w:color w:val="000000"/>
        </w:rPr>
        <w:t>__</w:t>
      </w:r>
      <w:proofErr w:type="spellStart"/>
      <w:r w:rsidR="00B80BD5" w:rsidRPr="00B80BD5">
        <w:rPr>
          <w:rFonts w:cstheme="minorHAnsi"/>
          <w:b/>
          <w:color w:val="000000"/>
        </w:rPr>
        <w:t>mul</w:t>
      </w:r>
      <w:proofErr w:type="spellEnd"/>
      <w:r w:rsidRPr="007E2734">
        <w:rPr>
          <w:rFonts w:cstheme="minorHAnsi"/>
          <w:b/>
          <w:color w:val="000000"/>
        </w:rPr>
        <w:t>_</w:t>
      </w:r>
      <w:proofErr w:type="gramStart"/>
      <w:r w:rsidRPr="007E2734">
        <w:rPr>
          <w:rFonts w:cstheme="minorHAnsi"/>
          <w:b/>
          <w:color w:val="000000"/>
        </w:rPr>
        <w:t>_</w:t>
      </w:r>
      <w:r w:rsidRPr="007E2734">
        <w:rPr>
          <w:rFonts w:cstheme="minorHAnsi"/>
          <w:bCs/>
          <w:color w:val="000000"/>
        </w:rPr>
        <w:t> </w:t>
      </w:r>
      <w:r>
        <w:rPr>
          <w:rFonts w:cstheme="minorHAnsi"/>
          <w:bCs/>
          <w:color w:val="000000"/>
        </w:rPr>
        <w:t xml:space="preserve"> qui</w:t>
      </w:r>
      <w:proofErr w:type="gramEnd"/>
      <w:r>
        <w:rPr>
          <w:rFonts w:cstheme="minorHAnsi"/>
          <w:bCs/>
          <w:color w:val="000000"/>
        </w:rPr>
        <w:t xml:space="preserve"> </w:t>
      </w:r>
      <w:r w:rsidRPr="007E2734">
        <w:rPr>
          <w:rFonts w:cstheme="minorHAnsi"/>
          <w:bCs/>
          <w:color w:val="000000"/>
        </w:rPr>
        <w:t>reçoit une deuxième fraction et qui retourne un nouvel objet de type Fraction, représentant l</w:t>
      </w:r>
      <w:r w:rsidR="00B80BD5">
        <w:rPr>
          <w:rFonts w:cstheme="minorHAnsi"/>
          <w:bCs/>
          <w:color w:val="000000"/>
        </w:rPr>
        <w:t xml:space="preserve">e </w:t>
      </w:r>
      <w:r w:rsidR="00B80BD5" w:rsidRPr="00B80BD5">
        <w:rPr>
          <w:rFonts w:cstheme="minorHAnsi"/>
          <w:b/>
          <w:color w:val="000000"/>
        </w:rPr>
        <w:t>produit</w:t>
      </w:r>
      <w:r w:rsidRPr="007E2734">
        <w:rPr>
          <w:rFonts w:cstheme="minorHAnsi"/>
          <w:bCs/>
          <w:color w:val="000000"/>
        </w:rPr>
        <w:t xml:space="preserve"> de</w:t>
      </w:r>
      <w:r w:rsidR="00B80BD5">
        <w:rPr>
          <w:rFonts w:cstheme="minorHAnsi"/>
          <w:bCs/>
          <w:color w:val="000000"/>
        </w:rPr>
        <w:t>s</w:t>
      </w:r>
      <w:r w:rsidRPr="007E2734">
        <w:rPr>
          <w:rFonts w:cstheme="minorHAnsi"/>
          <w:bCs/>
          <w:color w:val="000000"/>
        </w:rPr>
        <w:t xml:space="preserve"> deux fractions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01"/>
        <w:gridCol w:w="2001"/>
        <w:gridCol w:w="3333"/>
      </w:tblGrid>
      <w:tr w:rsidR="00B80BD5" w14:paraId="789353F5" w14:textId="77777777" w:rsidTr="00B80BD5">
        <w:tc>
          <w:tcPr>
            <w:tcW w:w="5070" w:type="dxa"/>
          </w:tcPr>
          <w:p w14:paraId="5A8793FF" w14:textId="54CD4702" w:rsidR="00B80BD5" w:rsidRDefault="00B80BD5" w:rsidP="00C97E88">
            <w:pPr>
              <w:autoSpaceDE w:val="0"/>
              <w:autoSpaceDN w:val="0"/>
              <w:adjustRightInd w:val="0"/>
              <w:spacing w:after="120"/>
              <w:rPr>
                <w:rFonts w:cstheme="minorHAnsi"/>
                <w:bCs/>
                <w:color w:val="000000"/>
              </w:rPr>
            </w:pPr>
            <w:r>
              <w:rPr>
                <w:noProof/>
              </w:rPr>
              <w:drawing>
                <wp:inline distT="0" distB="0" distL="0" distR="0" wp14:anchorId="6229FB87" wp14:editId="7FA36825">
                  <wp:extent cx="2609850" cy="667909"/>
                  <wp:effectExtent l="0" t="0" r="0" b="0"/>
                  <wp:docPr id="1924270944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4270944" name=""/>
                          <pic:cNvPicPr/>
                        </pic:nvPicPr>
                        <pic:blipFill rotWithShape="1">
                          <a:blip r:embed="rId8"/>
                          <a:srcRect b="16522"/>
                          <a:stretch/>
                        </pic:blipFill>
                        <pic:spPr bwMode="auto">
                          <a:xfrm>
                            <a:off x="0" y="0"/>
                            <a:ext cx="2609850" cy="66790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13" w:type="dxa"/>
          </w:tcPr>
          <w:p w14:paraId="7EA487D2" w14:textId="77777777" w:rsidR="00B80BD5" w:rsidRDefault="00B80BD5" w:rsidP="00B80BD5">
            <w:pPr>
              <w:autoSpaceDE w:val="0"/>
              <w:autoSpaceDN w:val="0"/>
              <w:adjustRightInd w:val="0"/>
              <w:spacing w:after="120"/>
              <w:rPr>
                <w:rFonts w:cstheme="minorHAnsi"/>
                <w:bCs/>
                <w:color w:val="000000"/>
              </w:rPr>
            </w:pPr>
            <w:r>
              <w:rPr>
                <w:rFonts w:cstheme="minorHAnsi"/>
                <w:bCs/>
                <w:color w:val="000000"/>
              </w:rPr>
              <w:t xml:space="preserve">Ce qui donne : </w:t>
            </w:r>
          </w:p>
          <w:p w14:paraId="1E4596CC" w14:textId="77777777" w:rsidR="00B80BD5" w:rsidRDefault="00B80BD5" w:rsidP="00C97E88">
            <w:pPr>
              <w:autoSpaceDE w:val="0"/>
              <w:autoSpaceDN w:val="0"/>
              <w:adjustRightInd w:val="0"/>
              <w:spacing w:after="120"/>
              <w:rPr>
                <w:rFonts w:cstheme="minorHAnsi"/>
                <w:bCs/>
                <w:color w:val="000000"/>
              </w:rPr>
            </w:pPr>
          </w:p>
        </w:tc>
        <w:tc>
          <w:tcPr>
            <w:tcW w:w="3368" w:type="dxa"/>
          </w:tcPr>
          <w:p w14:paraId="6EB6DEEE" w14:textId="695E9004" w:rsidR="00B80BD5" w:rsidRDefault="00B80BD5" w:rsidP="00C97E88">
            <w:pPr>
              <w:autoSpaceDE w:val="0"/>
              <w:autoSpaceDN w:val="0"/>
              <w:adjustRightInd w:val="0"/>
              <w:spacing w:after="120"/>
              <w:rPr>
                <w:rFonts w:cstheme="minorHAnsi"/>
                <w:bCs/>
                <w:color w:val="000000"/>
              </w:rPr>
            </w:pPr>
            <w:r>
              <w:rPr>
                <w:noProof/>
              </w:rPr>
              <w:drawing>
                <wp:inline distT="0" distB="0" distL="0" distR="0" wp14:anchorId="6BC7DE44" wp14:editId="6DA6B75C">
                  <wp:extent cx="1757512" cy="969645"/>
                  <wp:effectExtent l="0" t="0" r="0" b="1905"/>
                  <wp:docPr id="190365250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36525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3346" cy="9728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11AF569" w14:textId="6B7119D6" w:rsidR="00B80BD5" w:rsidRDefault="007E2734" w:rsidP="00B80BD5">
      <w:pPr>
        <w:pStyle w:val="Paragraphedeliste"/>
        <w:numPr>
          <w:ilvl w:val="0"/>
          <w:numId w:val="34"/>
        </w:numPr>
        <w:autoSpaceDE w:val="0"/>
        <w:autoSpaceDN w:val="0"/>
        <w:adjustRightInd w:val="0"/>
        <w:spacing w:after="120" w:line="240" w:lineRule="auto"/>
        <w:rPr>
          <w:rFonts w:cstheme="minorHAnsi"/>
          <w:bCs/>
          <w:color w:val="000000"/>
        </w:rPr>
      </w:pPr>
      <w:r w:rsidRPr="00B80BD5">
        <w:rPr>
          <w:rFonts w:cstheme="minorHAnsi"/>
          <w:bCs/>
          <w:color w:val="000000"/>
        </w:rPr>
        <w:t>Ajouter l</w:t>
      </w:r>
      <w:r w:rsidR="00B80BD5" w:rsidRPr="00B80BD5">
        <w:rPr>
          <w:rFonts w:cstheme="minorHAnsi"/>
          <w:bCs/>
          <w:color w:val="000000"/>
        </w:rPr>
        <w:t>a</w:t>
      </w:r>
      <w:r w:rsidRPr="00B80BD5">
        <w:rPr>
          <w:rFonts w:cstheme="minorHAnsi"/>
          <w:bCs/>
          <w:color w:val="000000"/>
        </w:rPr>
        <w:t xml:space="preserve"> </w:t>
      </w:r>
      <w:proofErr w:type="gramStart"/>
      <w:r w:rsidRPr="00B80BD5">
        <w:rPr>
          <w:rFonts w:cstheme="minorHAnsi"/>
          <w:bCs/>
          <w:color w:val="000000"/>
        </w:rPr>
        <w:t>méthode</w:t>
      </w:r>
      <w:r w:rsidR="00B80BD5" w:rsidRPr="00B80BD5">
        <w:rPr>
          <w:rFonts w:cstheme="minorHAnsi"/>
          <w:bCs/>
          <w:color w:val="000000"/>
        </w:rPr>
        <w:t xml:space="preserve"> </w:t>
      </w:r>
      <w:r w:rsidRPr="00B80BD5">
        <w:rPr>
          <w:rFonts w:cstheme="minorHAnsi"/>
          <w:bCs/>
          <w:color w:val="000000"/>
        </w:rPr>
        <w:t> _</w:t>
      </w:r>
      <w:proofErr w:type="gramEnd"/>
      <w:r w:rsidRPr="00B80BD5">
        <w:rPr>
          <w:rFonts w:cstheme="minorHAnsi"/>
          <w:bCs/>
          <w:color w:val="000000"/>
        </w:rPr>
        <w:t>_</w:t>
      </w:r>
      <w:proofErr w:type="spellStart"/>
      <w:r w:rsidR="00B80BD5" w:rsidRPr="00B80BD5">
        <w:rPr>
          <w:rFonts w:cstheme="minorHAnsi"/>
          <w:bCs/>
          <w:color w:val="000000"/>
        </w:rPr>
        <w:t>add</w:t>
      </w:r>
      <w:proofErr w:type="spellEnd"/>
      <w:r w:rsidRPr="00B80BD5">
        <w:rPr>
          <w:rFonts w:cstheme="minorHAnsi"/>
          <w:bCs/>
          <w:color w:val="000000"/>
        </w:rPr>
        <w:t>__ qui</w:t>
      </w:r>
      <w:r w:rsidR="00B80BD5" w:rsidRPr="00B80BD5">
        <w:rPr>
          <w:rFonts w:cstheme="minorHAnsi"/>
          <w:bCs/>
          <w:color w:val="000000"/>
        </w:rPr>
        <w:t xml:space="preserve"> </w:t>
      </w:r>
      <w:r w:rsidR="00B80BD5" w:rsidRPr="00B80BD5">
        <w:rPr>
          <w:rFonts w:cstheme="minorHAnsi"/>
          <w:bCs/>
          <w:color w:val="000000"/>
        </w:rPr>
        <w:t>reçoit une deuxième fraction et qui retourne un nouvel objet de type Fraction, représentant l</w:t>
      </w:r>
      <w:r w:rsidR="00B80BD5">
        <w:rPr>
          <w:rFonts w:cstheme="minorHAnsi"/>
          <w:bCs/>
          <w:color w:val="000000"/>
        </w:rPr>
        <w:t xml:space="preserve">a somme </w:t>
      </w:r>
      <w:r w:rsidR="00B80BD5" w:rsidRPr="00B80BD5">
        <w:rPr>
          <w:rFonts w:cstheme="minorHAnsi"/>
          <w:bCs/>
          <w:color w:val="000000"/>
        </w:rPr>
        <w:t xml:space="preserve"> des deux fractions</w:t>
      </w:r>
    </w:p>
    <w:p w14:paraId="073C87FD" w14:textId="77777777" w:rsidR="00A9396B" w:rsidRDefault="00A9396B" w:rsidP="00A9396B">
      <w:pPr>
        <w:pStyle w:val="Paragraphedeliste"/>
        <w:autoSpaceDE w:val="0"/>
        <w:autoSpaceDN w:val="0"/>
        <w:adjustRightInd w:val="0"/>
        <w:spacing w:after="120" w:line="240" w:lineRule="auto"/>
        <w:rPr>
          <w:rFonts w:cstheme="minorHAnsi"/>
          <w:bCs/>
          <w:color w:val="000000"/>
        </w:rPr>
      </w:pPr>
    </w:p>
    <w:p w14:paraId="2633FEAA" w14:textId="449B8170" w:rsidR="00A9396B" w:rsidRDefault="00A9396B" w:rsidP="00A9396B">
      <w:pPr>
        <w:pStyle w:val="Paragraphedeliste"/>
        <w:numPr>
          <w:ilvl w:val="0"/>
          <w:numId w:val="34"/>
        </w:numPr>
        <w:autoSpaceDE w:val="0"/>
        <w:autoSpaceDN w:val="0"/>
        <w:adjustRightInd w:val="0"/>
        <w:spacing w:after="120" w:line="240" w:lineRule="auto"/>
        <w:rPr>
          <w:rFonts w:cstheme="minorHAnsi"/>
          <w:bCs/>
          <w:color w:val="000000"/>
        </w:rPr>
      </w:pPr>
      <w:r w:rsidRPr="00B80BD5">
        <w:rPr>
          <w:rFonts w:cstheme="minorHAnsi"/>
          <w:bCs/>
          <w:color w:val="000000"/>
        </w:rPr>
        <w:t xml:space="preserve">Ajouter la </w:t>
      </w:r>
      <w:proofErr w:type="gramStart"/>
      <w:r w:rsidRPr="00B80BD5">
        <w:rPr>
          <w:rFonts w:cstheme="minorHAnsi"/>
          <w:bCs/>
          <w:color w:val="000000"/>
        </w:rPr>
        <w:t>méthode  _</w:t>
      </w:r>
      <w:proofErr w:type="gramEnd"/>
      <w:r w:rsidRPr="00B80BD5">
        <w:rPr>
          <w:rFonts w:cstheme="minorHAnsi"/>
          <w:bCs/>
          <w:color w:val="000000"/>
        </w:rPr>
        <w:t>_</w:t>
      </w:r>
      <w:proofErr w:type="spellStart"/>
      <w:r>
        <w:rPr>
          <w:rFonts w:cstheme="minorHAnsi"/>
          <w:bCs/>
          <w:color w:val="000000"/>
        </w:rPr>
        <w:t>sub</w:t>
      </w:r>
      <w:proofErr w:type="spellEnd"/>
      <w:r w:rsidRPr="00B80BD5">
        <w:rPr>
          <w:rFonts w:cstheme="minorHAnsi"/>
          <w:bCs/>
          <w:color w:val="000000"/>
        </w:rPr>
        <w:t>__ qui reçoit une deuxième fraction et qui retourne un nouvel objet de type Fraction, représentant l</w:t>
      </w:r>
      <w:r>
        <w:rPr>
          <w:rFonts w:cstheme="minorHAnsi"/>
          <w:bCs/>
          <w:color w:val="000000"/>
        </w:rPr>
        <w:t xml:space="preserve">a </w:t>
      </w:r>
      <w:r>
        <w:rPr>
          <w:rFonts w:cstheme="minorHAnsi"/>
          <w:bCs/>
          <w:color w:val="000000"/>
        </w:rPr>
        <w:t>différence des</w:t>
      </w:r>
      <w:r w:rsidRPr="00B80BD5">
        <w:rPr>
          <w:rFonts w:cstheme="minorHAnsi"/>
          <w:bCs/>
          <w:color w:val="000000"/>
        </w:rPr>
        <w:t xml:space="preserve"> deux fractions</w:t>
      </w:r>
    </w:p>
    <w:p w14:paraId="4D75F0AF" w14:textId="77777777" w:rsidR="00A9396B" w:rsidRDefault="00A9396B" w:rsidP="00A9396B">
      <w:pPr>
        <w:pStyle w:val="Paragraphedeliste"/>
        <w:autoSpaceDE w:val="0"/>
        <w:autoSpaceDN w:val="0"/>
        <w:adjustRightInd w:val="0"/>
        <w:spacing w:after="120" w:line="240" w:lineRule="auto"/>
        <w:rPr>
          <w:rFonts w:cstheme="minorHAnsi"/>
          <w:bCs/>
          <w:color w:val="000000"/>
        </w:rPr>
      </w:pPr>
    </w:p>
    <w:p w14:paraId="53DDE289" w14:textId="650B9691" w:rsidR="00B80BD5" w:rsidRPr="007E2734" w:rsidRDefault="00B80BD5" w:rsidP="00B80BD5">
      <w:pPr>
        <w:numPr>
          <w:ilvl w:val="0"/>
          <w:numId w:val="34"/>
        </w:numPr>
        <w:autoSpaceDE w:val="0"/>
        <w:autoSpaceDN w:val="0"/>
        <w:adjustRightInd w:val="0"/>
        <w:spacing w:after="120" w:line="240" w:lineRule="auto"/>
        <w:rPr>
          <w:rFonts w:cstheme="minorHAnsi"/>
          <w:bCs/>
          <w:color w:val="000000"/>
        </w:rPr>
      </w:pPr>
      <w:r w:rsidRPr="007E2734">
        <w:rPr>
          <w:rFonts w:cstheme="minorHAnsi"/>
          <w:bCs/>
          <w:color w:val="000000"/>
        </w:rPr>
        <w:t xml:space="preserve">Ajouter </w:t>
      </w:r>
      <w:proofErr w:type="gramStart"/>
      <w:r>
        <w:rPr>
          <w:rFonts w:cstheme="minorHAnsi"/>
          <w:bCs/>
          <w:color w:val="000000"/>
        </w:rPr>
        <w:t xml:space="preserve">la </w:t>
      </w:r>
      <w:r w:rsidRPr="007E2734">
        <w:rPr>
          <w:rFonts w:cstheme="minorHAnsi"/>
          <w:bCs/>
          <w:color w:val="000000"/>
        </w:rPr>
        <w:t xml:space="preserve"> méthode</w:t>
      </w:r>
      <w:proofErr w:type="gramEnd"/>
      <w:r w:rsidRPr="007E2734">
        <w:rPr>
          <w:rFonts w:cstheme="minorHAnsi"/>
          <w:bCs/>
          <w:color w:val="000000"/>
        </w:rPr>
        <w:t> __eq__  qui reçoi</w:t>
      </w:r>
      <w:r>
        <w:rPr>
          <w:rFonts w:cstheme="minorHAnsi"/>
          <w:bCs/>
          <w:color w:val="000000"/>
        </w:rPr>
        <w:t>t</w:t>
      </w:r>
      <w:r w:rsidRPr="007E2734">
        <w:rPr>
          <w:rFonts w:cstheme="minorHAnsi"/>
          <w:bCs/>
          <w:color w:val="000000"/>
        </w:rPr>
        <w:t xml:space="preserve"> une deuxième fraction et qui retournent </w:t>
      </w:r>
      <w:proofErr w:type="spellStart"/>
      <w:r w:rsidRPr="007E2734">
        <w:rPr>
          <w:rFonts w:cstheme="minorHAnsi"/>
          <w:bCs/>
          <w:color w:val="000000"/>
        </w:rPr>
        <w:t>True</w:t>
      </w:r>
      <w:proofErr w:type="spellEnd"/>
      <w:r w:rsidRPr="007E2734">
        <w:rPr>
          <w:rFonts w:cstheme="minorHAnsi"/>
          <w:bCs/>
          <w:color w:val="000000"/>
        </w:rPr>
        <w:t> si la première fraction représente un nombre égal à la deuxième fraction.</w:t>
      </w:r>
    </w:p>
    <w:p w14:paraId="76D03EE2" w14:textId="68E28532" w:rsidR="00B80BD5" w:rsidRPr="007E2734" w:rsidRDefault="00B80BD5" w:rsidP="00B80BD5">
      <w:pPr>
        <w:numPr>
          <w:ilvl w:val="0"/>
          <w:numId w:val="34"/>
        </w:numPr>
        <w:autoSpaceDE w:val="0"/>
        <w:autoSpaceDN w:val="0"/>
        <w:adjustRightInd w:val="0"/>
        <w:spacing w:after="120" w:line="240" w:lineRule="auto"/>
        <w:rPr>
          <w:rFonts w:cstheme="minorHAnsi"/>
          <w:bCs/>
          <w:color w:val="000000"/>
        </w:rPr>
      </w:pPr>
      <w:r w:rsidRPr="007E2734">
        <w:rPr>
          <w:rFonts w:cstheme="minorHAnsi"/>
          <w:bCs/>
          <w:color w:val="000000"/>
        </w:rPr>
        <w:t xml:space="preserve">Ajouter des </w:t>
      </w:r>
      <w:proofErr w:type="gramStart"/>
      <w:r w:rsidRPr="007E2734">
        <w:rPr>
          <w:rFonts w:cstheme="minorHAnsi"/>
          <w:bCs/>
          <w:color w:val="000000"/>
        </w:rPr>
        <w:t>méthodes </w:t>
      </w:r>
      <w:r w:rsidR="00A9396B" w:rsidRPr="007E2734">
        <w:rPr>
          <w:rFonts w:cstheme="minorHAnsi"/>
          <w:bCs/>
          <w:color w:val="000000"/>
        </w:rPr>
        <w:t xml:space="preserve"> </w:t>
      </w:r>
      <w:r w:rsidRPr="007E2734">
        <w:rPr>
          <w:rFonts w:cstheme="minorHAnsi"/>
          <w:bCs/>
          <w:color w:val="000000"/>
        </w:rPr>
        <w:t>_</w:t>
      </w:r>
      <w:proofErr w:type="gramEnd"/>
      <w:r w:rsidRPr="007E2734">
        <w:rPr>
          <w:rFonts w:cstheme="minorHAnsi"/>
          <w:bCs/>
          <w:color w:val="000000"/>
        </w:rPr>
        <w:t>_</w:t>
      </w:r>
      <w:proofErr w:type="spellStart"/>
      <w:r w:rsidRPr="007E2734">
        <w:rPr>
          <w:rFonts w:cstheme="minorHAnsi"/>
          <w:bCs/>
          <w:color w:val="000000"/>
        </w:rPr>
        <w:t>lt</w:t>
      </w:r>
      <w:proofErr w:type="spellEnd"/>
      <w:r w:rsidRPr="007E2734">
        <w:rPr>
          <w:rFonts w:cstheme="minorHAnsi"/>
          <w:bCs/>
          <w:color w:val="000000"/>
        </w:rPr>
        <w:t>__ qui reço</w:t>
      </w:r>
      <w:r w:rsidR="00A9396B">
        <w:rPr>
          <w:rFonts w:cstheme="minorHAnsi"/>
          <w:bCs/>
          <w:color w:val="000000"/>
        </w:rPr>
        <w:t>it</w:t>
      </w:r>
      <w:r w:rsidRPr="007E2734">
        <w:rPr>
          <w:rFonts w:cstheme="minorHAnsi"/>
          <w:bCs/>
          <w:color w:val="000000"/>
        </w:rPr>
        <w:t xml:space="preserve"> une deuxième fraction et qui retournent </w:t>
      </w:r>
      <w:proofErr w:type="spellStart"/>
      <w:r w:rsidRPr="007E2734">
        <w:rPr>
          <w:rFonts w:cstheme="minorHAnsi"/>
          <w:bCs/>
          <w:color w:val="000000"/>
        </w:rPr>
        <w:t>True</w:t>
      </w:r>
      <w:proofErr w:type="spellEnd"/>
      <w:r w:rsidRPr="007E2734">
        <w:rPr>
          <w:rFonts w:cstheme="minorHAnsi"/>
          <w:bCs/>
          <w:color w:val="000000"/>
        </w:rPr>
        <w:t> si la première fraction représente un nombre strictement inférieur à la deuxième fraction.</w:t>
      </w:r>
    </w:p>
    <w:p w14:paraId="66B22BD6" w14:textId="77777777" w:rsidR="00727B92" w:rsidRPr="004828FE" w:rsidRDefault="00727B92" w:rsidP="00727B92">
      <w:pPr>
        <w:pStyle w:val="Paragraphedeliste"/>
        <w:autoSpaceDE w:val="0"/>
        <w:autoSpaceDN w:val="0"/>
        <w:adjustRightInd w:val="0"/>
        <w:spacing w:after="0" w:line="240" w:lineRule="auto"/>
        <w:ind w:left="709"/>
        <w:rPr>
          <w:rFonts w:cstheme="minorHAnsi"/>
          <w:color w:val="000000"/>
        </w:rPr>
      </w:pPr>
    </w:p>
    <w:p w14:paraId="0C29FB6F" w14:textId="58377A9A" w:rsidR="004828FE" w:rsidRDefault="004828FE" w:rsidP="004828FE">
      <w:pPr>
        <w:pStyle w:val="Paragraphedeliste"/>
        <w:autoSpaceDE w:val="0"/>
        <w:autoSpaceDN w:val="0"/>
        <w:adjustRightInd w:val="0"/>
        <w:spacing w:after="0" w:line="240" w:lineRule="auto"/>
        <w:ind w:left="142"/>
        <w:rPr>
          <w:rFonts w:cstheme="minorHAnsi"/>
          <w:color w:val="000000"/>
        </w:rPr>
      </w:pPr>
    </w:p>
    <w:p w14:paraId="602A1D93" w14:textId="63673930" w:rsidR="004828FE" w:rsidRPr="004828FE" w:rsidRDefault="004828FE" w:rsidP="004828FE">
      <w:pPr>
        <w:pStyle w:val="Paragraphedeliste"/>
        <w:autoSpaceDE w:val="0"/>
        <w:autoSpaceDN w:val="0"/>
        <w:adjustRightInd w:val="0"/>
        <w:spacing w:after="0" w:line="240" w:lineRule="auto"/>
        <w:ind w:left="426"/>
        <w:rPr>
          <w:rFonts w:cstheme="minorHAnsi"/>
          <w:color w:val="000000"/>
        </w:rPr>
      </w:pPr>
    </w:p>
    <w:sectPr w:rsidR="004828FE" w:rsidRPr="004828FE" w:rsidSect="003529CC">
      <w:pgSz w:w="11906" w:h="16838"/>
      <w:pgMar w:top="720" w:right="720" w:bottom="72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MRoman10-Regular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p-Medium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Kp-Regular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333EE5"/>
    <w:multiLevelType w:val="hybridMultilevel"/>
    <w:tmpl w:val="EDF6916E"/>
    <w:lvl w:ilvl="0" w:tplc="3292860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DA097B"/>
    <w:multiLevelType w:val="hybridMultilevel"/>
    <w:tmpl w:val="DAF4739E"/>
    <w:lvl w:ilvl="0" w:tplc="68748F94">
      <w:start w:val="1"/>
      <w:numFmt w:val="decimal"/>
      <w:lvlText w:val="%1."/>
      <w:lvlJc w:val="left"/>
      <w:pPr>
        <w:ind w:left="180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5023D25"/>
    <w:multiLevelType w:val="hybridMultilevel"/>
    <w:tmpl w:val="370660CA"/>
    <w:lvl w:ilvl="0" w:tplc="040C0015">
      <w:start w:val="1"/>
      <w:numFmt w:val="upperLetter"/>
      <w:lvlText w:val="%1."/>
      <w:lvlJc w:val="left"/>
      <w:pPr>
        <w:ind w:left="720" w:hanging="360"/>
      </w:pPr>
    </w:lvl>
    <w:lvl w:ilvl="1" w:tplc="68748F94">
      <w:start w:val="1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514FD5"/>
    <w:multiLevelType w:val="hybridMultilevel"/>
    <w:tmpl w:val="B8D200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15446E"/>
    <w:multiLevelType w:val="multilevel"/>
    <w:tmpl w:val="CDD62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06066DF"/>
    <w:multiLevelType w:val="hybridMultilevel"/>
    <w:tmpl w:val="945614C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88716D"/>
    <w:multiLevelType w:val="hybridMultilevel"/>
    <w:tmpl w:val="87C2B542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0FF494F"/>
    <w:multiLevelType w:val="hybridMultilevel"/>
    <w:tmpl w:val="E408A7D2"/>
    <w:lvl w:ilvl="0" w:tplc="592C80C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082494"/>
    <w:multiLevelType w:val="hybridMultilevel"/>
    <w:tmpl w:val="044ADC4C"/>
    <w:lvl w:ilvl="0" w:tplc="14066F02">
      <w:numFmt w:val="bullet"/>
      <w:lvlText w:val="•"/>
      <w:lvlJc w:val="left"/>
      <w:pPr>
        <w:ind w:left="720" w:hanging="360"/>
      </w:pPr>
      <w:rPr>
        <w:rFonts w:ascii="LMRoman10-Regular" w:eastAsiaTheme="minorHAnsi" w:hAnsi="LMRoman10-Regular" w:cs="LMRoman10-Regular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B352AB"/>
    <w:multiLevelType w:val="hybridMultilevel"/>
    <w:tmpl w:val="8CD44D7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3A07CB"/>
    <w:multiLevelType w:val="hybridMultilevel"/>
    <w:tmpl w:val="3C0C180A"/>
    <w:lvl w:ilvl="0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C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F78042F"/>
    <w:multiLevelType w:val="hybridMultilevel"/>
    <w:tmpl w:val="A67A4186"/>
    <w:lvl w:ilvl="0" w:tplc="14066F02">
      <w:numFmt w:val="bullet"/>
      <w:lvlText w:val="•"/>
      <w:lvlJc w:val="left"/>
      <w:pPr>
        <w:ind w:left="1068" w:hanging="360"/>
      </w:pPr>
      <w:rPr>
        <w:rFonts w:ascii="LMRoman10-Regular" w:eastAsiaTheme="minorHAnsi" w:hAnsi="LMRoman10-Regular" w:cs="LMRoman10-Regular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2" w15:restartNumberingAfterBreak="0">
    <w:nsid w:val="206E46EF"/>
    <w:multiLevelType w:val="hybridMultilevel"/>
    <w:tmpl w:val="2CAACC12"/>
    <w:lvl w:ilvl="0" w:tplc="14066F02">
      <w:numFmt w:val="bullet"/>
      <w:lvlText w:val="•"/>
      <w:lvlJc w:val="left"/>
      <w:pPr>
        <w:ind w:left="720" w:hanging="360"/>
      </w:pPr>
      <w:rPr>
        <w:rFonts w:ascii="LMRoman10-Regular" w:eastAsiaTheme="minorHAnsi" w:hAnsi="LMRoman10-Regular" w:cs="LMRoman10-Regular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61D6A09"/>
    <w:multiLevelType w:val="hybridMultilevel"/>
    <w:tmpl w:val="B336B56E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06E2842"/>
    <w:multiLevelType w:val="hybridMultilevel"/>
    <w:tmpl w:val="E50E113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A3005F3"/>
    <w:multiLevelType w:val="hybridMultilevel"/>
    <w:tmpl w:val="2918D45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C067C35"/>
    <w:multiLevelType w:val="multilevel"/>
    <w:tmpl w:val="B3C039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D2A7873"/>
    <w:multiLevelType w:val="hybridMultilevel"/>
    <w:tmpl w:val="3CEEF67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07141F7"/>
    <w:multiLevelType w:val="hybridMultilevel"/>
    <w:tmpl w:val="B0ECFD92"/>
    <w:lvl w:ilvl="0" w:tplc="B60EC532">
      <w:start w:val="2"/>
      <w:numFmt w:val="bullet"/>
      <w:lvlText w:val="-"/>
      <w:lvlJc w:val="left"/>
      <w:pPr>
        <w:ind w:left="720" w:hanging="360"/>
      </w:pPr>
      <w:rPr>
        <w:rFonts w:ascii="Kp-Medium" w:eastAsiaTheme="minorHAnsi" w:hAnsi="Kp-Medium" w:cs="Kp-Medium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98C2B02"/>
    <w:multiLevelType w:val="multilevel"/>
    <w:tmpl w:val="6AF6CB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C877A28"/>
    <w:multiLevelType w:val="hybridMultilevel"/>
    <w:tmpl w:val="4C92F446"/>
    <w:lvl w:ilvl="0" w:tplc="14066F02">
      <w:numFmt w:val="bullet"/>
      <w:lvlText w:val="•"/>
      <w:lvlJc w:val="left"/>
      <w:pPr>
        <w:ind w:left="720" w:hanging="360"/>
      </w:pPr>
      <w:rPr>
        <w:rFonts w:ascii="LMRoman10-Regular" w:eastAsiaTheme="minorHAnsi" w:hAnsi="LMRoman10-Regular" w:cs="LMRoman10-Regular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07006E2"/>
    <w:multiLevelType w:val="hybridMultilevel"/>
    <w:tmpl w:val="8FAC6356"/>
    <w:lvl w:ilvl="0" w:tplc="14066F02">
      <w:numFmt w:val="bullet"/>
      <w:lvlText w:val="•"/>
      <w:lvlJc w:val="left"/>
      <w:pPr>
        <w:ind w:left="720" w:hanging="360"/>
      </w:pPr>
      <w:rPr>
        <w:rFonts w:ascii="LMRoman10-Regular" w:eastAsiaTheme="minorHAnsi" w:hAnsi="LMRoman10-Regular" w:cs="LMRoman10-Regular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25511D5"/>
    <w:multiLevelType w:val="hybridMultilevel"/>
    <w:tmpl w:val="8FB6E186"/>
    <w:lvl w:ilvl="0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C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62813B26"/>
    <w:multiLevelType w:val="hybridMultilevel"/>
    <w:tmpl w:val="1F289EF4"/>
    <w:lvl w:ilvl="0" w:tplc="14066F02">
      <w:numFmt w:val="bullet"/>
      <w:lvlText w:val="•"/>
      <w:lvlJc w:val="left"/>
      <w:pPr>
        <w:ind w:left="720" w:hanging="360"/>
      </w:pPr>
      <w:rPr>
        <w:rFonts w:ascii="LMRoman10-Regular" w:eastAsiaTheme="minorHAnsi" w:hAnsi="LMRoman10-Regular" w:cs="LMRoman10-Regular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2994FE3"/>
    <w:multiLevelType w:val="multilevel"/>
    <w:tmpl w:val="E3888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69D5FD8"/>
    <w:multiLevelType w:val="hybridMultilevel"/>
    <w:tmpl w:val="81DE7F46"/>
    <w:lvl w:ilvl="0" w:tplc="89D8B280">
      <w:start w:val="2"/>
      <w:numFmt w:val="bullet"/>
      <w:lvlText w:val="-"/>
      <w:lvlJc w:val="left"/>
      <w:pPr>
        <w:ind w:left="1070" w:hanging="360"/>
      </w:pPr>
      <w:rPr>
        <w:rFonts w:ascii="Kp-Regular" w:eastAsiaTheme="minorHAnsi" w:hAnsi="Kp-Regular" w:cs="Kp-Regular" w:hint="default"/>
      </w:rPr>
    </w:lvl>
    <w:lvl w:ilvl="1" w:tplc="040C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26" w15:restartNumberingAfterBreak="0">
    <w:nsid w:val="6F416CC5"/>
    <w:multiLevelType w:val="hybridMultilevel"/>
    <w:tmpl w:val="1A463936"/>
    <w:lvl w:ilvl="0" w:tplc="21B22F0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3303FF1"/>
    <w:multiLevelType w:val="hybridMultilevel"/>
    <w:tmpl w:val="92F43C9A"/>
    <w:lvl w:ilvl="0" w:tplc="3292860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47F77A6"/>
    <w:multiLevelType w:val="hybridMultilevel"/>
    <w:tmpl w:val="87427B6A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4DF60B5"/>
    <w:multiLevelType w:val="hybridMultilevel"/>
    <w:tmpl w:val="7DA2194A"/>
    <w:lvl w:ilvl="0" w:tplc="3292860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78D72017"/>
    <w:multiLevelType w:val="hybridMultilevel"/>
    <w:tmpl w:val="4F6EBAC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9019650">
    <w:abstractNumId w:val="17"/>
  </w:num>
  <w:num w:numId="2" w16cid:durableId="699937208">
    <w:abstractNumId w:val="11"/>
  </w:num>
  <w:num w:numId="3" w16cid:durableId="260264249">
    <w:abstractNumId w:val="2"/>
  </w:num>
  <w:num w:numId="4" w16cid:durableId="1470592753">
    <w:abstractNumId w:val="4"/>
  </w:num>
  <w:num w:numId="5" w16cid:durableId="420610898">
    <w:abstractNumId w:val="12"/>
  </w:num>
  <w:num w:numId="6" w16cid:durableId="1483231243">
    <w:abstractNumId w:val="20"/>
  </w:num>
  <w:num w:numId="7" w16cid:durableId="1956134415">
    <w:abstractNumId w:val="21"/>
  </w:num>
  <w:num w:numId="8" w16cid:durableId="394166213">
    <w:abstractNumId w:val="23"/>
  </w:num>
  <w:num w:numId="9" w16cid:durableId="1922789640">
    <w:abstractNumId w:val="8"/>
  </w:num>
  <w:num w:numId="10" w16cid:durableId="1736048714">
    <w:abstractNumId w:val="25"/>
  </w:num>
  <w:num w:numId="11" w16cid:durableId="721827638">
    <w:abstractNumId w:val="18"/>
  </w:num>
  <w:num w:numId="12" w16cid:durableId="47342152">
    <w:abstractNumId w:val="3"/>
  </w:num>
  <w:num w:numId="13" w16cid:durableId="1715813827">
    <w:abstractNumId w:val="26"/>
  </w:num>
  <w:num w:numId="14" w16cid:durableId="830603898">
    <w:abstractNumId w:val="13"/>
  </w:num>
  <w:num w:numId="15" w16cid:durableId="101415748">
    <w:abstractNumId w:val="9"/>
  </w:num>
  <w:num w:numId="16" w16cid:durableId="42874820">
    <w:abstractNumId w:val="29"/>
  </w:num>
  <w:num w:numId="17" w16cid:durableId="655888340">
    <w:abstractNumId w:val="27"/>
  </w:num>
  <w:num w:numId="18" w16cid:durableId="1371608568">
    <w:abstractNumId w:val="0"/>
  </w:num>
  <w:num w:numId="19" w16cid:durableId="1917201985">
    <w:abstractNumId w:val="1"/>
  </w:num>
  <w:num w:numId="20" w16cid:durableId="472142957">
    <w:abstractNumId w:val="30"/>
  </w:num>
  <w:num w:numId="21" w16cid:durableId="280455669">
    <w:abstractNumId w:val="14"/>
  </w:num>
  <w:num w:numId="22" w16cid:durableId="1469318994">
    <w:abstractNumId w:val="7"/>
  </w:num>
  <w:num w:numId="23" w16cid:durableId="1460025906">
    <w:abstractNumId w:val="2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4" w16cid:durableId="1111585597">
    <w:abstractNumId w:val="2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  <w:lvlOverride w:ilvl="1">
      <w:lvl w:ilvl="1">
        <w:numFmt w:val="bullet"/>
        <w:lvlText w:val=""/>
        <w:lvlJc w:val="left"/>
        <w:pPr>
          <w:tabs>
            <w:tab w:val="num" w:pos="1440"/>
          </w:tabs>
          <w:ind w:left="1440" w:hanging="360"/>
        </w:pPr>
        <w:rPr>
          <w:rFonts w:ascii="Wingdings" w:hAnsi="Wingdings" w:hint="default"/>
          <w:sz w:val="20"/>
        </w:rPr>
      </w:lvl>
    </w:lvlOverride>
  </w:num>
  <w:num w:numId="25" w16cid:durableId="1143473736">
    <w:abstractNumId w:val="2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  <w:lvlOverride w:ilvl="1">
      <w:lvl w:ilvl="1">
        <w:numFmt w:val="bullet"/>
        <w:lvlText w:val=""/>
        <w:lvlJc w:val="left"/>
        <w:pPr>
          <w:tabs>
            <w:tab w:val="num" w:pos="1440"/>
          </w:tabs>
          <w:ind w:left="1440" w:hanging="360"/>
        </w:pPr>
        <w:rPr>
          <w:rFonts w:ascii="Wingdings" w:hAnsi="Wingdings" w:hint="default"/>
          <w:sz w:val="20"/>
        </w:rPr>
      </w:lvl>
    </w:lvlOverride>
  </w:num>
  <w:num w:numId="26" w16cid:durableId="1825967828">
    <w:abstractNumId w:val="2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7" w16cid:durableId="1285455517">
    <w:abstractNumId w:val="2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  <w:lvlOverride w:ilvl="1">
      <w:lvl w:ilvl="1">
        <w:numFmt w:val="bullet"/>
        <w:lvlText w:val=""/>
        <w:lvlJc w:val="left"/>
        <w:pPr>
          <w:tabs>
            <w:tab w:val="num" w:pos="1440"/>
          </w:tabs>
          <w:ind w:left="1440" w:hanging="360"/>
        </w:pPr>
        <w:rPr>
          <w:rFonts w:ascii="Wingdings" w:hAnsi="Wingdings" w:hint="default"/>
          <w:sz w:val="20"/>
        </w:rPr>
      </w:lvl>
    </w:lvlOverride>
  </w:num>
  <w:num w:numId="28" w16cid:durableId="912617099">
    <w:abstractNumId w:val="19"/>
  </w:num>
  <w:num w:numId="29" w16cid:durableId="107969499">
    <w:abstractNumId w:val="22"/>
  </w:num>
  <w:num w:numId="30" w16cid:durableId="589703984">
    <w:abstractNumId w:val="10"/>
  </w:num>
  <w:num w:numId="31" w16cid:durableId="1670716474">
    <w:abstractNumId w:val="5"/>
  </w:num>
  <w:num w:numId="32" w16cid:durableId="251933062">
    <w:abstractNumId w:val="6"/>
  </w:num>
  <w:num w:numId="33" w16cid:durableId="1586375847">
    <w:abstractNumId w:val="28"/>
  </w:num>
  <w:num w:numId="34" w16cid:durableId="276257674">
    <w:abstractNumId w:val="16"/>
  </w:num>
  <w:num w:numId="35" w16cid:durableId="99287469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3FC2"/>
    <w:rsid w:val="00013602"/>
    <w:rsid w:val="000522E0"/>
    <w:rsid w:val="000D5BCF"/>
    <w:rsid w:val="00134A85"/>
    <w:rsid w:val="001B116C"/>
    <w:rsid w:val="001B2989"/>
    <w:rsid w:val="001C10E6"/>
    <w:rsid w:val="001C3EC4"/>
    <w:rsid w:val="001C6D23"/>
    <w:rsid w:val="001F5647"/>
    <w:rsid w:val="0020035E"/>
    <w:rsid w:val="00217736"/>
    <w:rsid w:val="0027074C"/>
    <w:rsid w:val="0028100A"/>
    <w:rsid w:val="002B735D"/>
    <w:rsid w:val="002C3637"/>
    <w:rsid w:val="002F7B9D"/>
    <w:rsid w:val="00332D94"/>
    <w:rsid w:val="003529CC"/>
    <w:rsid w:val="0035555C"/>
    <w:rsid w:val="00363108"/>
    <w:rsid w:val="00372488"/>
    <w:rsid w:val="003C754B"/>
    <w:rsid w:val="003D2602"/>
    <w:rsid w:val="003E418E"/>
    <w:rsid w:val="00433573"/>
    <w:rsid w:val="0044225A"/>
    <w:rsid w:val="00467BCB"/>
    <w:rsid w:val="004711EE"/>
    <w:rsid w:val="004828FE"/>
    <w:rsid w:val="005121F7"/>
    <w:rsid w:val="00552946"/>
    <w:rsid w:val="005702B0"/>
    <w:rsid w:val="006577F4"/>
    <w:rsid w:val="0067070A"/>
    <w:rsid w:val="006756F1"/>
    <w:rsid w:val="0068485F"/>
    <w:rsid w:val="006C3B69"/>
    <w:rsid w:val="006D0B84"/>
    <w:rsid w:val="006E5C55"/>
    <w:rsid w:val="0071147C"/>
    <w:rsid w:val="00727B92"/>
    <w:rsid w:val="00745EDD"/>
    <w:rsid w:val="00752EC6"/>
    <w:rsid w:val="007739BB"/>
    <w:rsid w:val="007B557E"/>
    <w:rsid w:val="007B7B9B"/>
    <w:rsid w:val="007D3032"/>
    <w:rsid w:val="007E1851"/>
    <w:rsid w:val="007E2734"/>
    <w:rsid w:val="008709C8"/>
    <w:rsid w:val="0089451B"/>
    <w:rsid w:val="008B0C09"/>
    <w:rsid w:val="008C18D8"/>
    <w:rsid w:val="009000AA"/>
    <w:rsid w:val="0093015D"/>
    <w:rsid w:val="00942E2F"/>
    <w:rsid w:val="00952283"/>
    <w:rsid w:val="00967E87"/>
    <w:rsid w:val="0098146E"/>
    <w:rsid w:val="009A3D2E"/>
    <w:rsid w:val="00A11909"/>
    <w:rsid w:val="00A24A10"/>
    <w:rsid w:val="00A9396B"/>
    <w:rsid w:val="00AF4D9F"/>
    <w:rsid w:val="00B20BB8"/>
    <w:rsid w:val="00B80BD5"/>
    <w:rsid w:val="00B82338"/>
    <w:rsid w:val="00B9307C"/>
    <w:rsid w:val="00BD2800"/>
    <w:rsid w:val="00BD663F"/>
    <w:rsid w:val="00C66FE1"/>
    <w:rsid w:val="00C70859"/>
    <w:rsid w:val="00C97E88"/>
    <w:rsid w:val="00CA3FC2"/>
    <w:rsid w:val="00CF3323"/>
    <w:rsid w:val="00D82793"/>
    <w:rsid w:val="00DD1207"/>
    <w:rsid w:val="00DF5E67"/>
    <w:rsid w:val="00E152A2"/>
    <w:rsid w:val="00F15E58"/>
    <w:rsid w:val="00F90754"/>
    <w:rsid w:val="00FC1CF3"/>
    <w:rsid w:val="00FF5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915455"/>
  <w15:docId w15:val="{BA2D4B07-0E11-44B3-B40E-8D197FA860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B9307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FC1CF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xercice">
    <w:name w:val="Exercice"/>
    <w:basedOn w:val="Index1"/>
    <w:next w:val="Normal"/>
    <w:link w:val="ExerciceCar"/>
    <w:qFormat/>
    <w:rsid w:val="001B2989"/>
    <w:pPr>
      <w:ind w:right="57"/>
      <w:textAlignment w:val="baseline"/>
    </w:pPr>
    <w:rPr>
      <w:rFonts w:eastAsia="Times New Roman" w:cstheme="minorHAnsi"/>
      <w:szCs w:val="24"/>
      <w:u w:val="single"/>
      <w:lang w:eastAsia="fr-FR"/>
    </w:rPr>
  </w:style>
  <w:style w:type="character" w:customStyle="1" w:styleId="ExerciceCar">
    <w:name w:val="Exercice Car"/>
    <w:basedOn w:val="Policepardfaut"/>
    <w:link w:val="Exercice"/>
    <w:rsid w:val="001B2989"/>
    <w:rPr>
      <w:rFonts w:eastAsia="Times New Roman" w:cstheme="minorHAnsi"/>
      <w:szCs w:val="24"/>
      <w:u w:val="single"/>
      <w:lang w:eastAsia="fr-FR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1B2989"/>
    <w:pPr>
      <w:spacing w:after="0" w:line="240" w:lineRule="auto"/>
      <w:ind w:left="220" w:hanging="220"/>
    </w:pPr>
  </w:style>
  <w:style w:type="character" w:customStyle="1" w:styleId="Titre1Car">
    <w:name w:val="Titre 1 Car"/>
    <w:basedOn w:val="Policepardfaut"/>
    <w:link w:val="Titre1"/>
    <w:uiPriority w:val="9"/>
    <w:rsid w:val="00B9307C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Paragraphedeliste">
    <w:name w:val="List Paragraph"/>
    <w:basedOn w:val="Normal"/>
    <w:uiPriority w:val="34"/>
    <w:qFormat/>
    <w:rsid w:val="0067070A"/>
    <w:pPr>
      <w:ind w:left="720"/>
      <w:contextualSpacing/>
    </w:pPr>
  </w:style>
  <w:style w:type="character" w:styleId="lev">
    <w:name w:val="Strong"/>
    <w:basedOn w:val="Policepardfaut"/>
    <w:uiPriority w:val="22"/>
    <w:qFormat/>
    <w:rsid w:val="0067070A"/>
    <w:rPr>
      <w:b/>
      <w:bCs/>
    </w:rPr>
  </w:style>
  <w:style w:type="character" w:customStyle="1" w:styleId="su-tooltip">
    <w:name w:val="su-tooltip"/>
    <w:basedOn w:val="Policepardfaut"/>
    <w:rsid w:val="0067070A"/>
  </w:style>
  <w:style w:type="character" w:styleId="Accentuation">
    <w:name w:val="Emphasis"/>
    <w:basedOn w:val="Policepardfaut"/>
    <w:uiPriority w:val="20"/>
    <w:qFormat/>
    <w:rsid w:val="0067070A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5702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table" w:styleId="Grilledutableau">
    <w:name w:val="Table Grid"/>
    <w:basedOn w:val="TableauNormal"/>
    <w:uiPriority w:val="59"/>
    <w:rsid w:val="006C3B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BD663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810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8100A"/>
    <w:rPr>
      <w:rFonts w:ascii="Tahoma" w:hAnsi="Tahoma" w:cs="Tahoma"/>
      <w:sz w:val="16"/>
      <w:szCs w:val="16"/>
    </w:rPr>
  </w:style>
  <w:style w:type="character" w:customStyle="1" w:styleId="Titre2Car">
    <w:name w:val="Titre 2 Car"/>
    <w:basedOn w:val="Policepardfaut"/>
    <w:link w:val="Titre2"/>
    <w:uiPriority w:val="9"/>
    <w:semiHidden/>
    <w:rsid w:val="00FC1CF3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styleId="Lienhypertexte">
    <w:name w:val="Hyperlink"/>
    <w:basedOn w:val="Policepardfaut"/>
    <w:uiPriority w:val="99"/>
    <w:unhideWhenUsed/>
    <w:rsid w:val="007E2734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7E273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813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93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8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8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8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5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43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14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7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4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8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9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8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71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268</Words>
  <Characters>1478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SOUCHET Bruno</dc:creator>
  <cp:keywords/>
  <dc:description/>
  <cp:lastModifiedBy>SOUCHET Bruno</cp:lastModifiedBy>
  <cp:revision>2</cp:revision>
  <cp:lastPrinted>2021-10-03T17:11:00Z</cp:lastPrinted>
  <dcterms:created xsi:type="dcterms:W3CDTF">2024-10-03T19:22:00Z</dcterms:created>
  <dcterms:modified xsi:type="dcterms:W3CDTF">2024-10-03T19:22:00Z</dcterms:modified>
</cp:coreProperties>
</file>