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Look w:val="04A0" w:firstRow="1" w:lastRow="0" w:firstColumn="1" w:lastColumn="0" w:noHBand="0" w:noVBand="1"/>
      </w:tblPr>
      <w:tblGrid>
        <w:gridCol w:w="2263"/>
        <w:gridCol w:w="8193"/>
      </w:tblGrid>
      <w:tr w:rsidR="00B54270" w:rsidTr="00B54270">
        <w:tc>
          <w:tcPr>
            <w:tcW w:w="2263" w:type="dxa"/>
          </w:tcPr>
          <w:p w:rsidR="000136CA" w:rsidRDefault="00B54270" w:rsidP="000136CA">
            <w:pPr>
              <w:jc w:val="center"/>
              <w:rPr>
                <w:b/>
                <w:bCs/>
                <w:sz w:val="32"/>
                <w:szCs w:val="32"/>
              </w:rPr>
            </w:pPr>
            <w:r>
              <w:rPr>
                <w:b/>
                <w:bCs/>
              </w:rPr>
              <w:t>Fiche1</w:t>
            </w:r>
            <w:r w:rsidR="00D47554">
              <w:rPr>
                <w:b/>
                <w:bCs/>
              </w:rPr>
              <w:t xml:space="preserve"> : </w:t>
            </w:r>
            <w:r w:rsidR="000136CA" w:rsidRPr="00B54270">
              <w:rPr>
                <w:b/>
                <w:bCs/>
                <w:sz w:val="32"/>
                <w:szCs w:val="32"/>
              </w:rPr>
              <w:t xml:space="preserve"> </w:t>
            </w:r>
            <w:proofErr w:type="spellStart"/>
            <w:r w:rsidR="000136CA" w:rsidRPr="00B54270">
              <w:rPr>
                <w:b/>
                <w:bCs/>
                <w:sz w:val="32"/>
                <w:szCs w:val="32"/>
              </w:rPr>
              <w:t>Tkinter</w:t>
            </w:r>
            <w:proofErr w:type="spellEnd"/>
          </w:p>
          <w:p w:rsidR="00B54270" w:rsidRDefault="00B54270">
            <w:pPr>
              <w:rPr>
                <w:b/>
                <w:bCs/>
              </w:rPr>
            </w:pPr>
          </w:p>
        </w:tc>
        <w:tc>
          <w:tcPr>
            <w:tcW w:w="8193" w:type="dxa"/>
          </w:tcPr>
          <w:p w:rsidR="000136CA" w:rsidRPr="00B54270" w:rsidRDefault="000136CA" w:rsidP="00B54270">
            <w:pPr>
              <w:jc w:val="center"/>
              <w:rPr>
                <w:b/>
                <w:bCs/>
                <w:sz w:val="32"/>
                <w:szCs w:val="32"/>
              </w:rPr>
            </w:pPr>
            <w:r>
              <w:rPr>
                <w:b/>
                <w:bCs/>
                <w:sz w:val="32"/>
                <w:szCs w:val="32"/>
              </w:rPr>
              <w:t>Gestion des boutons et fenêtres</w:t>
            </w:r>
          </w:p>
        </w:tc>
      </w:tr>
    </w:tbl>
    <w:p w:rsidR="00B54270" w:rsidRDefault="00B54270">
      <w:pPr>
        <w:rPr>
          <w:b/>
          <w:bCs/>
        </w:rPr>
      </w:pPr>
    </w:p>
    <w:p w:rsidR="00B54270" w:rsidRDefault="00B54270">
      <w:proofErr w:type="spellStart"/>
      <w:r w:rsidRPr="00B54270">
        <w:rPr>
          <w:b/>
          <w:bCs/>
        </w:rPr>
        <w:t>Tkinter</w:t>
      </w:r>
      <w:proofErr w:type="spellEnd"/>
      <w:r w:rsidRPr="00B54270">
        <w:t xml:space="preserve"> (Tool kit interface) est une boîte à outils </w:t>
      </w:r>
      <w:r w:rsidRPr="000136CA">
        <w:rPr>
          <w:b/>
          <w:bCs/>
        </w:rPr>
        <w:t>d'interface</w:t>
      </w:r>
      <w:r w:rsidRPr="00B54270">
        <w:t xml:space="preserve"> graphique pour Python .</w:t>
      </w:r>
      <w:r w:rsidRPr="00B54270">
        <w:br/>
        <w:t xml:space="preserve">De nombreux composants graphiques (ou widgets) sont disponibles : fenêtre (classe </w:t>
      </w:r>
      <w:proofErr w:type="spellStart"/>
      <w:r w:rsidRPr="00B54270">
        <w:t>Tk</w:t>
      </w:r>
      <w:proofErr w:type="spellEnd"/>
      <w:r w:rsidRPr="00B54270">
        <w:t xml:space="preserve">), bouton (classe Button), case à cocher (classe </w:t>
      </w:r>
      <w:proofErr w:type="spellStart"/>
      <w:r w:rsidRPr="00B54270">
        <w:t>Checkbutton</w:t>
      </w:r>
      <w:proofErr w:type="spellEnd"/>
      <w:r w:rsidRPr="00B54270">
        <w:t>), étiquette (classe Label), zone de texte simple (classe Entry), menu (classe Menu), zone graphique (classe Canvas), cadre (classe Frame)...</w:t>
      </w:r>
      <w:r w:rsidRPr="00B54270">
        <w:br/>
        <w:t>On peut gérer de nombreux événements : clic sur la souris, déplacement de la souris, appui sur une touche du clavier, top d'horloge...</w:t>
      </w:r>
      <w:r w:rsidRPr="00B54270">
        <w:br/>
        <w:t>On va à partir d’exemples, voir certaines de ses fonctionnalités.</w:t>
      </w:r>
    </w:p>
    <w:p w:rsidR="00B54270" w:rsidRDefault="00B54270">
      <w:r w:rsidRPr="00AD4069">
        <w:rPr>
          <w:b/>
          <w:bCs/>
          <w:u w:val="single"/>
        </w:rPr>
        <w:t>Exemple 1</w:t>
      </w:r>
      <w:r>
        <w:t> :  création d’une fenêtre graphique avec des boutons et du texte</w:t>
      </w:r>
    </w:p>
    <w:tbl>
      <w:tblPr>
        <w:tblStyle w:val="Grilledutableau"/>
        <w:tblW w:w="0" w:type="auto"/>
        <w:tblLook w:val="04A0" w:firstRow="1" w:lastRow="0" w:firstColumn="1" w:lastColumn="0" w:noHBand="0" w:noVBand="1"/>
      </w:tblPr>
      <w:tblGrid>
        <w:gridCol w:w="4673"/>
        <w:gridCol w:w="5783"/>
      </w:tblGrid>
      <w:tr w:rsidR="00DA5F2D" w:rsidTr="00B54270">
        <w:tc>
          <w:tcPr>
            <w:tcW w:w="4673" w:type="dxa"/>
          </w:tcPr>
          <w:p w:rsidR="00B54270" w:rsidRDefault="00B54270" w:rsidP="00B54270">
            <w:r w:rsidRPr="00B54270">
              <w:t xml:space="preserve">Ouvrir </w:t>
            </w:r>
            <w:r>
              <w:t xml:space="preserve">dans </w:t>
            </w:r>
            <w:proofErr w:type="spellStart"/>
            <w:r>
              <w:t>Spyder</w:t>
            </w:r>
            <w:proofErr w:type="spellEnd"/>
            <w:r>
              <w:t xml:space="preserve"> ou </w:t>
            </w:r>
            <w:proofErr w:type="spellStart"/>
            <w:r>
              <w:t>Thonny</w:t>
            </w:r>
            <w:proofErr w:type="spellEnd"/>
            <w:r>
              <w:t xml:space="preserve"> </w:t>
            </w:r>
            <w:r w:rsidRPr="00B54270">
              <w:t xml:space="preserve">le fichier </w:t>
            </w:r>
            <w:r>
              <w:t>t</w:t>
            </w:r>
            <w:r w:rsidRPr="00B54270">
              <w:t>k1_</w:t>
            </w:r>
            <w:r>
              <w:t>bouton_texte</w:t>
            </w:r>
            <w:r w:rsidRPr="00B54270">
              <w:t xml:space="preserve">.py </w:t>
            </w:r>
          </w:p>
          <w:p w:rsidR="00B54270" w:rsidRDefault="00B54270" w:rsidP="00B54270">
            <w:r>
              <w:t>Exécuter le code, on obtient :</w:t>
            </w:r>
          </w:p>
          <w:p w:rsidR="00B54270" w:rsidRDefault="00A56461" w:rsidP="00DA5F2D">
            <w:pPr>
              <w:jc w:val="center"/>
            </w:pPr>
            <w:r>
              <w:rPr>
                <w:noProof/>
              </w:rPr>
              <w:drawing>
                <wp:inline distT="0" distB="0" distL="0" distR="0" wp14:anchorId="52B3FE36" wp14:editId="5FEB4599">
                  <wp:extent cx="2719346" cy="3000278"/>
                  <wp:effectExtent l="0" t="0" r="5080" b="0"/>
                  <wp:docPr id="5791005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100558" name=""/>
                          <pic:cNvPicPr/>
                        </pic:nvPicPr>
                        <pic:blipFill>
                          <a:blip r:embed="rId5"/>
                          <a:stretch>
                            <a:fillRect/>
                          </a:stretch>
                        </pic:blipFill>
                        <pic:spPr>
                          <a:xfrm>
                            <a:off x="0" y="0"/>
                            <a:ext cx="2732029" cy="3014272"/>
                          </a:xfrm>
                          <a:prstGeom prst="rect">
                            <a:avLst/>
                          </a:prstGeom>
                        </pic:spPr>
                      </pic:pic>
                    </a:graphicData>
                  </a:graphic>
                </wp:inline>
              </w:drawing>
            </w:r>
          </w:p>
          <w:p w:rsidR="00B54270" w:rsidRDefault="00B54270">
            <w:r>
              <w:t>Examiner le code et répondr</w:t>
            </w:r>
            <w:r w:rsidR="00A56461">
              <w:t xml:space="preserve">e (dans sa </w:t>
            </w:r>
            <w:proofErr w:type="gramStart"/>
            <w:r w:rsidR="00A56461">
              <w:t xml:space="preserve">tête) </w:t>
            </w:r>
            <w:r>
              <w:t xml:space="preserve"> aux</w:t>
            </w:r>
            <w:proofErr w:type="gramEnd"/>
            <w:r>
              <w:t xml:space="preserve"> questions : comment créer une fenêtre, créer des boutons, des étiquettes contenant du texte, placer ces widgets dans la fenêtre</w:t>
            </w:r>
          </w:p>
          <w:p w:rsidR="00B54270" w:rsidRDefault="00B54270"/>
        </w:tc>
        <w:tc>
          <w:tcPr>
            <w:tcW w:w="5783" w:type="dxa"/>
          </w:tcPr>
          <w:p w:rsidR="00B54270" w:rsidRDefault="00B54270">
            <w:r w:rsidRPr="00B54270">
              <w:t xml:space="preserve">Exercice 1 : </w:t>
            </w:r>
            <w:r w:rsidR="00A56461">
              <w:t>Dupliquer et m</w:t>
            </w:r>
            <w:r w:rsidRPr="00B54270">
              <w:t>odifier le code précédent pour obtenir la fenêtre ci-</w:t>
            </w:r>
            <w:r>
              <w:t xml:space="preserve">dessous </w:t>
            </w:r>
            <w:r w:rsidR="004E242B">
              <w:t>(à</w:t>
            </w:r>
            <w:r>
              <w:t xml:space="preserve"> montrer ensuite au </w:t>
            </w:r>
            <w:r w:rsidR="004E242B">
              <w:t>professeur)</w:t>
            </w:r>
          </w:p>
          <w:p w:rsidR="00A56461" w:rsidRDefault="00A56461"/>
          <w:p w:rsidR="00DA5F2D" w:rsidRDefault="00DA5F2D">
            <w:r>
              <w:rPr>
                <w:noProof/>
              </w:rPr>
              <w:drawing>
                <wp:inline distT="0" distB="0" distL="0" distR="0" wp14:anchorId="4F1021A6" wp14:editId="38E7C408">
                  <wp:extent cx="3522032" cy="2343316"/>
                  <wp:effectExtent l="0" t="0" r="2540" b="0"/>
                  <wp:docPr id="10387493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749381" name=""/>
                          <pic:cNvPicPr/>
                        </pic:nvPicPr>
                        <pic:blipFill>
                          <a:blip r:embed="rId6"/>
                          <a:stretch>
                            <a:fillRect/>
                          </a:stretch>
                        </pic:blipFill>
                        <pic:spPr>
                          <a:xfrm>
                            <a:off x="0" y="0"/>
                            <a:ext cx="3538937" cy="2354563"/>
                          </a:xfrm>
                          <a:prstGeom prst="rect">
                            <a:avLst/>
                          </a:prstGeom>
                        </pic:spPr>
                      </pic:pic>
                    </a:graphicData>
                  </a:graphic>
                </wp:inline>
              </w:drawing>
            </w:r>
          </w:p>
          <w:p w:rsidR="00A56461" w:rsidRDefault="00DA5F2D">
            <w:r>
              <w:t xml:space="preserve"> Le clic de Bouton1 affichera en console le message :</w:t>
            </w:r>
          </w:p>
          <w:p w:rsidR="00DA5F2D" w:rsidRDefault="00DA5F2D">
            <w:r>
              <w:t>‘’le bouton 1 a été cliqué’’</w:t>
            </w:r>
          </w:p>
          <w:p w:rsidR="00DA5F2D" w:rsidRDefault="00DA5F2D" w:rsidP="00DA5F2D">
            <w:r>
              <w:t>Le clic de Bouton2 affichera en console le message :</w:t>
            </w:r>
          </w:p>
          <w:p w:rsidR="00DA5F2D" w:rsidRDefault="00DA5F2D" w:rsidP="00DA5F2D">
            <w:r>
              <w:t>‘’le bouton 2 a été cliqué’’</w:t>
            </w:r>
          </w:p>
          <w:p w:rsidR="00DA5F2D" w:rsidRDefault="00DA5F2D"/>
          <w:p w:rsidR="00CB2806" w:rsidRDefault="00CB2806"/>
          <w:p w:rsidR="00CB2806" w:rsidRDefault="00CB2806"/>
        </w:tc>
      </w:tr>
      <w:tr w:rsidR="00B54270" w:rsidTr="006E2A7C">
        <w:tc>
          <w:tcPr>
            <w:tcW w:w="10456" w:type="dxa"/>
            <w:gridSpan w:val="2"/>
          </w:tcPr>
          <w:p w:rsidR="00B54270" w:rsidRDefault="00B54270">
            <w:r w:rsidRPr="00B54270">
              <w:t xml:space="preserve">La méthode </w:t>
            </w:r>
            <w:proofErr w:type="gramStart"/>
            <w:r w:rsidRPr="00B54270">
              <w:t>pack(</w:t>
            </w:r>
            <w:proofErr w:type="gramEnd"/>
            <w:r w:rsidRPr="00B54270">
              <w:t xml:space="preserve">) permet de placer les widgets dans la fenêtre et de réduire automatiquement la taille de la fenêtre afin qu'elle soit juste assez grande pour contenir le widget. Cette méthode accepte les attributs suivants : </w:t>
            </w:r>
          </w:p>
          <w:p w:rsidR="00B54270" w:rsidRDefault="00B54270" w:rsidP="00B54270">
            <w:pPr>
              <w:pStyle w:val="Paragraphedeliste"/>
              <w:numPr>
                <w:ilvl w:val="0"/>
                <w:numId w:val="2"/>
              </w:numPr>
            </w:pPr>
            <w:proofErr w:type="spellStart"/>
            <w:r w:rsidRPr="00B54270">
              <w:t>side</w:t>
            </w:r>
            <w:proofErr w:type="spellEnd"/>
            <w:r w:rsidRPr="00B54270">
              <w:t xml:space="preserve"> : cet attribut peut prendre les valeurs TOP, BOTTOM, LEFT ou RIGHT, pour placer le widget du côté correspondant dans la fenêtre :</w:t>
            </w:r>
          </w:p>
          <w:p w:rsidR="00B54270" w:rsidRDefault="00B54270" w:rsidP="00B54270">
            <w:pPr>
              <w:pStyle w:val="Paragraphedeliste"/>
              <w:numPr>
                <w:ilvl w:val="0"/>
                <w:numId w:val="2"/>
              </w:numPr>
            </w:pPr>
            <w:proofErr w:type="spellStart"/>
            <w:r w:rsidRPr="00B54270">
              <w:t>padx</w:t>
            </w:r>
            <w:proofErr w:type="spellEnd"/>
            <w:r w:rsidRPr="00B54270">
              <w:t xml:space="preserve"> et </w:t>
            </w:r>
            <w:proofErr w:type="spellStart"/>
            <w:r w:rsidRPr="00B54270">
              <w:t>pady</w:t>
            </w:r>
            <w:proofErr w:type="spellEnd"/>
            <w:r w:rsidRPr="00B54270">
              <w:t xml:space="preserve"> : ces attributs permettent de réserver un espace autour du widget. Cet espace est exprimé en nombre de pixels : </w:t>
            </w:r>
            <w:proofErr w:type="spellStart"/>
            <w:r w:rsidRPr="00B54270">
              <w:t>padx</w:t>
            </w:r>
            <w:proofErr w:type="spellEnd"/>
            <w:r w:rsidRPr="00B54270">
              <w:t xml:space="preserve"> réserve un espace à gauche et à droite du widget, </w:t>
            </w:r>
            <w:proofErr w:type="spellStart"/>
            <w:r w:rsidRPr="00B54270">
              <w:t>pady</w:t>
            </w:r>
            <w:proofErr w:type="spellEnd"/>
            <w:r w:rsidRPr="00B54270">
              <w:t xml:space="preserve"> réserve un espace au-dessus et au-dessous du widget</w:t>
            </w:r>
          </w:p>
          <w:p w:rsidR="00A56461" w:rsidRDefault="00A56461" w:rsidP="00B54270">
            <w:pPr>
              <w:pStyle w:val="Paragraphedeliste"/>
              <w:numPr>
                <w:ilvl w:val="0"/>
                <w:numId w:val="2"/>
              </w:numPr>
            </w:pPr>
            <w:r w:rsidRPr="00A56461">
              <w:t xml:space="preserve">L'option </w:t>
            </w:r>
            <w:proofErr w:type="spellStart"/>
            <w:r w:rsidRPr="00A56461">
              <w:t>anchor</w:t>
            </w:r>
            <w:proofErr w:type="spellEnd"/>
            <w:r w:rsidRPr="00A56461">
              <w:t xml:space="preserve"> est utilisée pour spécifier la position du widget par rapport à l'espace qui lui est alloué. Elle peut être utilisée avec pack. Les valeurs possibles sont les points cardinaux (N, S, E, W, NE, NW, SE, SW) et CENTER.</w:t>
            </w:r>
          </w:p>
          <w:p w:rsidR="00B54270" w:rsidRPr="00B54270" w:rsidRDefault="00B54270"/>
        </w:tc>
      </w:tr>
    </w:tbl>
    <w:p w:rsidR="00B54270" w:rsidRDefault="00B54270"/>
    <w:p w:rsidR="00B54270" w:rsidRDefault="00B54270"/>
    <w:p w:rsidR="00DA5F2D" w:rsidRDefault="00DA5F2D">
      <w:r w:rsidRPr="00A24A94">
        <w:rPr>
          <w:b/>
          <w:bCs/>
          <w:u w:val="single"/>
        </w:rPr>
        <w:t>Exemple 2</w:t>
      </w:r>
      <w:r>
        <w:t> : création de fenêtre dans des fenêtres ……….</w:t>
      </w:r>
    </w:p>
    <w:tbl>
      <w:tblPr>
        <w:tblStyle w:val="Grilledutableau"/>
        <w:tblW w:w="0" w:type="auto"/>
        <w:tblLook w:val="04A0" w:firstRow="1" w:lastRow="0" w:firstColumn="1" w:lastColumn="0" w:noHBand="0" w:noVBand="1"/>
      </w:tblPr>
      <w:tblGrid>
        <w:gridCol w:w="4986"/>
        <w:gridCol w:w="5470"/>
      </w:tblGrid>
      <w:tr w:rsidR="003D202D" w:rsidTr="00A24A94">
        <w:tc>
          <w:tcPr>
            <w:tcW w:w="4957" w:type="dxa"/>
          </w:tcPr>
          <w:p w:rsidR="00A24A94" w:rsidRDefault="00A24A94" w:rsidP="00A24A94">
            <w:r>
              <w:t xml:space="preserve">Télécharger, exécuter et tester </w:t>
            </w:r>
          </w:p>
          <w:p w:rsidR="00A24A94" w:rsidRDefault="00A24A94" w:rsidP="00A24A94">
            <w:r>
              <w:t>tk2_plusieurs_fenetres</w:t>
            </w:r>
            <w:r w:rsidRPr="00B54270">
              <w:t xml:space="preserve">.py </w:t>
            </w:r>
          </w:p>
          <w:p w:rsidR="00A24A94" w:rsidRDefault="00A24A94"/>
          <w:p w:rsidR="00A24A94" w:rsidRDefault="003D202D">
            <w:r>
              <w:rPr>
                <w:noProof/>
              </w:rPr>
              <w:drawing>
                <wp:inline distT="0" distB="0" distL="0" distR="0" wp14:anchorId="194F4ED0" wp14:editId="494430CE">
                  <wp:extent cx="3021293" cy="2167341"/>
                  <wp:effectExtent l="0" t="0" r="8255" b="4445"/>
                  <wp:docPr id="14149264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926440" name=""/>
                          <pic:cNvPicPr/>
                        </pic:nvPicPr>
                        <pic:blipFill>
                          <a:blip r:embed="rId7"/>
                          <a:stretch>
                            <a:fillRect/>
                          </a:stretch>
                        </pic:blipFill>
                        <pic:spPr>
                          <a:xfrm>
                            <a:off x="0" y="0"/>
                            <a:ext cx="3029999" cy="2173586"/>
                          </a:xfrm>
                          <a:prstGeom prst="rect">
                            <a:avLst/>
                          </a:prstGeom>
                        </pic:spPr>
                      </pic:pic>
                    </a:graphicData>
                  </a:graphic>
                </wp:inline>
              </w:drawing>
            </w:r>
          </w:p>
          <w:p w:rsidR="00A24A94" w:rsidRDefault="00A24A94"/>
          <w:p w:rsidR="00A24A94" w:rsidRDefault="00A24A94"/>
        </w:tc>
        <w:tc>
          <w:tcPr>
            <w:tcW w:w="5499" w:type="dxa"/>
          </w:tcPr>
          <w:p w:rsidR="00A24A94" w:rsidRDefault="00A24A94" w:rsidP="00A24A94">
            <w:r w:rsidRPr="00B54270">
              <w:t xml:space="preserve">Exercice </w:t>
            </w:r>
            <w:r>
              <w:t>2</w:t>
            </w:r>
            <w:r w:rsidRPr="00B54270">
              <w:t xml:space="preserve"> : </w:t>
            </w:r>
            <w:r>
              <w:t>Dupliquer et m</w:t>
            </w:r>
            <w:r w:rsidRPr="00B54270">
              <w:t>odifier le code précédent pour obtenir la fenêtre ci-</w:t>
            </w:r>
            <w:r>
              <w:t>dessous (à montrer ensuite au professeur)</w:t>
            </w:r>
          </w:p>
          <w:p w:rsidR="00A24A94" w:rsidRDefault="00A24A94">
            <w:r>
              <w:rPr>
                <w:noProof/>
              </w:rPr>
              <w:drawing>
                <wp:inline distT="0" distB="0" distL="0" distR="0" wp14:anchorId="14F2A3AF" wp14:editId="711759F2">
                  <wp:extent cx="3262579" cy="2347334"/>
                  <wp:effectExtent l="0" t="0" r="0" b="0"/>
                  <wp:docPr id="4269372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37214" name=""/>
                          <pic:cNvPicPr/>
                        </pic:nvPicPr>
                        <pic:blipFill>
                          <a:blip r:embed="rId8"/>
                          <a:stretch>
                            <a:fillRect/>
                          </a:stretch>
                        </pic:blipFill>
                        <pic:spPr>
                          <a:xfrm>
                            <a:off x="0" y="0"/>
                            <a:ext cx="3279702" cy="2359654"/>
                          </a:xfrm>
                          <a:prstGeom prst="rect">
                            <a:avLst/>
                          </a:prstGeom>
                        </pic:spPr>
                      </pic:pic>
                    </a:graphicData>
                  </a:graphic>
                </wp:inline>
              </w:drawing>
            </w:r>
          </w:p>
          <w:p w:rsidR="00A24A94" w:rsidRDefault="00A24A94">
            <w:r>
              <w:t>Il y aura 3 fenêtres et le bouton supprimera le cadre orange</w:t>
            </w:r>
          </w:p>
        </w:tc>
      </w:tr>
    </w:tbl>
    <w:p w:rsidR="00DA5F2D" w:rsidRDefault="00DA5F2D"/>
    <w:p w:rsidR="000136CA" w:rsidRDefault="000136CA"/>
    <w:p w:rsidR="008461FA" w:rsidRDefault="008461FA">
      <w:r w:rsidRPr="00D47554">
        <w:rPr>
          <w:b/>
          <w:bCs/>
        </w:rPr>
        <w:t>Exemple3 :</w:t>
      </w:r>
      <w:r>
        <w:t xml:space="preserve"> une autre méthode pour placer des objets dans une fenêtre</w:t>
      </w:r>
    </w:p>
    <w:tbl>
      <w:tblPr>
        <w:tblStyle w:val="Grilledutableau"/>
        <w:tblW w:w="0" w:type="auto"/>
        <w:tblLook w:val="04A0" w:firstRow="1" w:lastRow="0" w:firstColumn="1" w:lastColumn="0" w:noHBand="0" w:noVBand="1"/>
      </w:tblPr>
      <w:tblGrid>
        <w:gridCol w:w="5228"/>
        <w:gridCol w:w="5228"/>
      </w:tblGrid>
      <w:tr w:rsidR="0006701C" w:rsidTr="008461FA">
        <w:tc>
          <w:tcPr>
            <w:tcW w:w="5228" w:type="dxa"/>
          </w:tcPr>
          <w:p w:rsidR="008461FA" w:rsidRDefault="008461FA">
            <w:r>
              <w:t>Télécharger tk3_place_bouton.py</w:t>
            </w:r>
            <w:r w:rsidR="00D47554">
              <w:t xml:space="preserve"> et le tester </w:t>
            </w:r>
          </w:p>
          <w:p w:rsidR="008461FA" w:rsidRDefault="008461FA"/>
          <w:p w:rsidR="008461FA" w:rsidRDefault="0006701C">
            <w:r>
              <w:rPr>
                <w:noProof/>
              </w:rPr>
              <w:drawing>
                <wp:inline distT="0" distB="0" distL="0" distR="0" wp14:anchorId="4741C422" wp14:editId="1A84F405">
                  <wp:extent cx="3099581" cy="1710842"/>
                  <wp:effectExtent l="0" t="0" r="5715" b="3810"/>
                  <wp:docPr id="15706829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682999" name=""/>
                          <pic:cNvPicPr/>
                        </pic:nvPicPr>
                        <pic:blipFill>
                          <a:blip r:embed="rId9"/>
                          <a:stretch>
                            <a:fillRect/>
                          </a:stretch>
                        </pic:blipFill>
                        <pic:spPr>
                          <a:xfrm>
                            <a:off x="0" y="0"/>
                            <a:ext cx="3125734" cy="1725277"/>
                          </a:xfrm>
                          <a:prstGeom prst="rect">
                            <a:avLst/>
                          </a:prstGeom>
                        </pic:spPr>
                      </pic:pic>
                    </a:graphicData>
                  </a:graphic>
                </wp:inline>
              </w:drawing>
            </w:r>
          </w:p>
          <w:p w:rsidR="008461FA" w:rsidRDefault="008461FA"/>
        </w:tc>
        <w:tc>
          <w:tcPr>
            <w:tcW w:w="5228" w:type="dxa"/>
          </w:tcPr>
          <w:p w:rsidR="008461FA" w:rsidRDefault="008461FA">
            <w:r>
              <w:t xml:space="preserve"> La fenêtre a été créée de dimension 600*300, ce qui définit un repère dont l’origine est le coin en haut et à gauche.</w:t>
            </w:r>
          </w:p>
          <w:p w:rsidR="008461FA" w:rsidRDefault="008461FA">
            <w:r>
              <w:rPr>
                <w:noProof/>
              </w:rPr>
              <mc:AlternateContent>
                <mc:Choice Requires="wps">
                  <w:drawing>
                    <wp:anchor distT="0" distB="0" distL="114300" distR="114300" simplePos="0" relativeHeight="251660288" behindDoc="0" locked="0" layoutInCell="1" allowOverlap="1">
                      <wp:simplePos x="0" y="0"/>
                      <wp:positionH relativeFrom="column">
                        <wp:posOffset>534035</wp:posOffset>
                      </wp:positionH>
                      <wp:positionV relativeFrom="paragraph">
                        <wp:posOffset>133528</wp:posOffset>
                      </wp:positionV>
                      <wp:extent cx="0" cy="626059"/>
                      <wp:effectExtent l="76200" t="0" r="76200" b="60325"/>
                      <wp:wrapNone/>
                      <wp:docPr id="230833777" name="Connecteur droit avec flèche 2"/>
                      <wp:cNvGraphicFramePr/>
                      <a:graphic xmlns:a="http://schemas.openxmlformats.org/drawingml/2006/main">
                        <a:graphicData uri="http://schemas.microsoft.com/office/word/2010/wordprocessingShape">
                          <wps:wsp>
                            <wps:cNvCnPr/>
                            <wps:spPr>
                              <a:xfrm>
                                <a:off x="0" y="0"/>
                                <a:ext cx="0" cy="62605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19D6961" id="_x0000_t32" coordsize="21600,21600" o:spt="32" o:oned="t" path="m,l21600,21600e" filled="f">
                      <v:path arrowok="t" fillok="f" o:connecttype="none"/>
                      <o:lock v:ext="edit" shapetype="t"/>
                    </v:shapetype>
                    <v:shape id="Connecteur droit avec flèche 2" o:spid="_x0000_s1026" type="#_x0000_t32" style="position:absolute;margin-left:42.05pt;margin-top:10.5pt;width:0;height:49.3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" strokecolor="#4472c4 [3204]" strokeweight=".5pt">
                      <v:stroke endarrow="block" joinstyle="miter"/>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534034</wp:posOffset>
                      </wp:positionH>
                      <wp:positionV relativeFrom="paragraph">
                        <wp:posOffset>130480</wp:posOffset>
                      </wp:positionV>
                      <wp:extent cx="1653235" cy="0"/>
                      <wp:effectExtent l="0" t="76200" r="23495" b="95250"/>
                      <wp:wrapNone/>
                      <wp:docPr id="2083459074" name="Connecteur droit avec flèche 1"/>
                      <wp:cNvGraphicFramePr/>
                      <a:graphic xmlns:a="http://schemas.openxmlformats.org/drawingml/2006/main">
                        <a:graphicData uri="http://schemas.microsoft.com/office/word/2010/wordprocessingShape">
                          <wps:wsp>
                            <wps:cNvCnPr/>
                            <wps:spPr>
                              <a:xfrm>
                                <a:off x="0" y="0"/>
                                <a:ext cx="165323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318D02" id="Connecteur droit avec flèche 1" o:spid="_x0000_s1026" type="#_x0000_t32" style="position:absolute;margin-left:42.05pt;margin-top:10.25pt;width:130.2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" strokecolor="#4472c4 [3204]" strokeweight=".5pt">
                      <v:stroke endarrow="block" joinstyle="miter"/>
                    </v:shape>
                  </w:pict>
                </mc:Fallback>
              </mc:AlternateContent>
            </w:r>
            <w:r>
              <w:t xml:space="preserve">        0,0                         x                       600,0    x</w:t>
            </w:r>
          </w:p>
          <w:p w:rsidR="008461FA" w:rsidRDefault="008461FA"/>
          <w:p w:rsidR="008461FA" w:rsidRDefault="008461FA">
            <w:r>
              <w:t xml:space="preserve">           Y</w:t>
            </w:r>
          </w:p>
          <w:p w:rsidR="008461FA" w:rsidRDefault="008461FA">
            <w:r>
              <w:t xml:space="preserve">           </w:t>
            </w:r>
          </w:p>
          <w:p w:rsidR="008461FA" w:rsidRDefault="008461FA">
            <w:r>
              <w:t xml:space="preserve">            0,300</w:t>
            </w:r>
          </w:p>
          <w:p w:rsidR="008461FA" w:rsidRPr="008461FA" w:rsidRDefault="008461FA" w:rsidP="008461FA">
            <w:pPr>
              <w:rPr>
                <w:sz w:val="20"/>
                <w:szCs w:val="20"/>
              </w:rPr>
            </w:pPr>
            <w:r w:rsidRPr="008461FA">
              <w:rPr>
                <w:sz w:val="20"/>
                <w:szCs w:val="20"/>
              </w:rPr>
              <w:t># Créer un bouton et le positionner avec `place`</w:t>
            </w:r>
          </w:p>
          <w:p w:rsidR="008461FA" w:rsidRPr="008461FA" w:rsidRDefault="008461FA" w:rsidP="008461FA">
            <w:pPr>
              <w:rPr>
                <w:sz w:val="20"/>
                <w:szCs w:val="20"/>
              </w:rPr>
            </w:pPr>
            <w:r w:rsidRPr="008461FA">
              <w:rPr>
                <w:sz w:val="20"/>
                <w:szCs w:val="20"/>
              </w:rPr>
              <w:t xml:space="preserve">bouton1 = </w:t>
            </w:r>
            <w:proofErr w:type="spellStart"/>
            <w:proofErr w:type="gramStart"/>
            <w:r w:rsidRPr="008461FA">
              <w:rPr>
                <w:sz w:val="20"/>
                <w:szCs w:val="20"/>
              </w:rPr>
              <w:t>tk.Button</w:t>
            </w:r>
            <w:proofErr w:type="spellEnd"/>
            <w:proofErr w:type="gramEnd"/>
            <w:r w:rsidRPr="008461FA">
              <w:rPr>
                <w:sz w:val="20"/>
                <w:szCs w:val="20"/>
              </w:rPr>
              <w:t>(</w:t>
            </w:r>
            <w:proofErr w:type="spellStart"/>
            <w:r w:rsidRPr="008461FA">
              <w:rPr>
                <w:sz w:val="20"/>
                <w:szCs w:val="20"/>
              </w:rPr>
              <w:t>fenetre</w:t>
            </w:r>
            <w:proofErr w:type="spellEnd"/>
            <w:r w:rsidRPr="008461FA">
              <w:rPr>
                <w:sz w:val="20"/>
                <w:szCs w:val="20"/>
              </w:rPr>
              <w:t xml:space="preserve">, </w:t>
            </w:r>
            <w:proofErr w:type="spellStart"/>
            <w:r w:rsidRPr="008461FA">
              <w:rPr>
                <w:sz w:val="20"/>
                <w:szCs w:val="20"/>
              </w:rPr>
              <w:t>text</w:t>
            </w:r>
            <w:proofErr w:type="spellEnd"/>
            <w:r w:rsidRPr="008461FA">
              <w:rPr>
                <w:sz w:val="20"/>
                <w:szCs w:val="20"/>
              </w:rPr>
              <w:t>="Bouton 1</w:t>
            </w:r>
            <w:proofErr w:type="gramStart"/>
            <w:r w:rsidRPr="008461FA">
              <w:rPr>
                <w:sz w:val="20"/>
                <w:szCs w:val="20"/>
              </w:rPr>
              <w:t>",bg</w:t>
            </w:r>
            <w:proofErr w:type="gramEnd"/>
            <w:r w:rsidRPr="008461FA">
              <w:rPr>
                <w:sz w:val="20"/>
                <w:szCs w:val="20"/>
              </w:rPr>
              <w:t>="</w:t>
            </w:r>
            <w:proofErr w:type="spellStart"/>
            <w:r w:rsidRPr="008461FA">
              <w:rPr>
                <w:sz w:val="20"/>
                <w:szCs w:val="20"/>
              </w:rPr>
              <w:t>lightblue</w:t>
            </w:r>
            <w:proofErr w:type="spellEnd"/>
            <w:r w:rsidRPr="008461FA">
              <w:rPr>
                <w:sz w:val="20"/>
                <w:szCs w:val="20"/>
              </w:rPr>
              <w:t>")</w:t>
            </w:r>
          </w:p>
          <w:p w:rsidR="008461FA" w:rsidRDefault="008461FA" w:rsidP="008461FA">
            <w:pPr>
              <w:rPr>
                <w:sz w:val="20"/>
                <w:szCs w:val="20"/>
              </w:rPr>
            </w:pPr>
            <w:r w:rsidRPr="008461FA">
              <w:rPr>
                <w:sz w:val="20"/>
                <w:szCs w:val="20"/>
              </w:rPr>
              <w:t xml:space="preserve">bouton1.place(x=50, y=50, </w:t>
            </w:r>
            <w:proofErr w:type="spellStart"/>
            <w:r w:rsidRPr="008461FA">
              <w:rPr>
                <w:sz w:val="20"/>
                <w:szCs w:val="20"/>
              </w:rPr>
              <w:t>width</w:t>
            </w:r>
            <w:proofErr w:type="spellEnd"/>
            <w:r w:rsidRPr="008461FA">
              <w:rPr>
                <w:sz w:val="20"/>
                <w:szCs w:val="20"/>
              </w:rPr>
              <w:t xml:space="preserve">=100, </w:t>
            </w:r>
            <w:proofErr w:type="spellStart"/>
            <w:r w:rsidRPr="008461FA">
              <w:rPr>
                <w:sz w:val="20"/>
                <w:szCs w:val="20"/>
              </w:rPr>
              <w:t>height</w:t>
            </w:r>
            <w:proofErr w:type="spellEnd"/>
            <w:r w:rsidRPr="008461FA">
              <w:rPr>
                <w:sz w:val="20"/>
                <w:szCs w:val="20"/>
              </w:rPr>
              <w:t>=30)</w:t>
            </w:r>
          </w:p>
          <w:p w:rsidR="008461FA" w:rsidRDefault="008461FA" w:rsidP="008461FA">
            <w:pPr>
              <w:rPr>
                <w:sz w:val="20"/>
                <w:szCs w:val="20"/>
              </w:rPr>
            </w:pPr>
          </w:p>
          <w:p w:rsidR="008461FA" w:rsidRPr="008461FA" w:rsidRDefault="008461FA" w:rsidP="008461FA">
            <w:pPr>
              <w:rPr>
                <w:sz w:val="20"/>
                <w:szCs w:val="20"/>
              </w:rPr>
            </w:pPr>
            <w:r w:rsidRPr="008461FA">
              <w:rPr>
                <w:b/>
                <w:bCs/>
                <w:sz w:val="20"/>
                <w:szCs w:val="20"/>
              </w:rPr>
              <w:t>bouton1</w:t>
            </w:r>
            <w:r w:rsidRPr="008461FA">
              <w:rPr>
                <w:sz w:val="20"/>
                <w:szCs w:val="20"/>
              </w:rPr>
              <w:t xml:space="preserve"> est positionné à </w:t>
            </w:r>
            <w:r w:rsidRPr="008461FA">
              <w:rPr>
                <w:b/>
                <w:bCs/>
                <w:sz w:val="20"/>
                <w:szCs w:val="20"/>
              </w:rPr>
              <w:t>50 pixels du bord gauche</w:t>
            </w:r>
            <w:r w:rsidRPr="008461FA">
              <w:rPr>
                <w:sz w:val="20"/>
                <w:szCs w:val="20"/>
              </w:rPr>
              <w:t xml:space="preserve"> et </w:t>
            </w:r>
            <w:r w:rsidRPr="008461FA">
              <w:rPr>
                <w:b/>
                <w:bCs/>
                <w:sz w:val="20"/>
                <w:szCs w:val="20"/>
              </w:rPr>
              <w:t>50 pixels du bord supérieur</w:t>
            </w:r>
            <w:r w:rsidRPr="008461FA">
              <w:rPr>
                <w:sz w:val="20"/>
                <w:szCs w:val="20"/>
              </w:rPr>
              <w:t xml:space="preserve">, avec une largeur de </w:t>
            </w:r>
            <w:r w:rsidRPr="008461FA">
              <w:rPr>
                <w:b/>
                <w:bCs/>
                <w:sz w:val="20"/>
                <w:szCs w:val="20"/>
              </w:rPr>
              <w:t>100 pixels</w:t>
            </w:r>
            <w:r w:rsidRPr="008461FA">
              <w:rPr>
                <w:sz w:val="20"/>
                <w:szCs w:val="20"/>
              </w:rPr>
              <w:t xml:space="preserve"> et une hauteur de </w:t>
            </w:r>
            <w:r w:rsidRPr="008461FA">
              <w:rPr>
                <w:b/>
                <w:bCs/>
                <w:sz w:val="20"/>
                <w:szCs w:val="20"/>
              </w:rPr>
              <w:t>30 pixels</w:t>
            </w:r>
            <w:r w:rsidRPr="008461FA">
              <w:rPr>
                <w:sz w:val="20"/>
                <w:szCs w:val="20"/>
              </w:rPr>
              <w:t>.</w:t>
            </w:r>
          </w:p>
          <w:p w:rsidR="008461FA" w:rsidRDefault="008461FA">
            <w:r>
              <w:t xml:space="preserve"> </w:t>
            </w:r>
          </w:p>
        </w:tc>
      </w:tr>
    </w:tbl>
    <w:p w:rsidR="008461FA" w:rsidRDefault="00D47554">
      <w:r>
        <w:t xml:space="preserve"> De plus dans le </w:t>
      </w:r>
      <w:proofErr w:type="gramStart"/>
      <w:r>
        <w:t>code ,</w:t>
      </w:r>
      <w:proofErr w:type="gramEnd"/>
      <w:r>
        <w:t xml:space="preserve"> il est créé des variables qui sont de types </w:t>
      </w:r>
      <w:proofErr w:type="spellStart"/>
      <w:r>
        <w:t>StringVar</w:t>
      </w:r>
      <w:proofErr w:type="spellEnd"/>
      <w:r>
        <w:t xml:space="preserve"> </w:t>
      </w:r>
      <w:proofErr w:type="gramStart"/>
      <w:r>
        <w:t>( des</w:t>
      </w:r>
      <w:proofErr w:type="gramEnd"/>
      <w:r>
        <w:t xml:space="preserve"> chaines de caractères qui vont s’affichées dans un Label). </w:t>
      </w:r>
      <w:proofErr w:type="gramStart"/>
      <w:r>
        <w:t>Elle sont</w:t>
      </w:r>
      <w:proofErr w:type="gramEnd"/>
      <w:r>
        <w:t xml:space="preserve"> mises à jour avec la méthode  </w:t>
      </w:r>
      <w:proofErr w:type="gramStart"/>
      <w:r>
        <w:t xml:space="preserve">  .set</w:t>
      </w:r>
      <w:proofErr w:type="gramEnd"/>
      <w:r>
        <w:t xml:space="preserve"> (……)  </w:t>
      </w:r>
    </w:p>
    <w:p w:rsidR="00D47554" w:rsidRDefault="00D47554">
      <w:r w:rsidRPr="00D47554">
        <w:rPr>
          <w:b/>
          <w:bCs/>
        </w:rPr>
        <w:t>Exercice 3</w:t>
      </w:r>
      <w:r>
        <w:t xml:space="preserve"> : rajouter 2 boutons placés sous le bouton Nouveau </w:t>
      </w:r>
      <w:proofErr w:type="gramStart"/>
      <w:r>
        <w:t>Lancer  qui</w:t>
      </w:r>
      <w:proofErr w:type="gramEnd"/>
      <w:r>
        <w:t xml:space="preserve"> permettent :</w:t>
      </w:r>
    </w:p>
    <w:p w:rsidR="00D47554" w:rsidRDefault="00D47554">
      <w:r>
        <w:t xml:space="preserve">   RESET :  </w:t>
      </w:r>
      <w:proofErr w:type="gramStart"/>
      <w:r>
        <w:t>un remise</w:t>
      </w:r>
      <w:proofErr w:type="gramEnd"/>
      <w:r>
        <w:t xml:space="preserve"> à zéro des compteurs</w:t>
      </w:r>
    </w:p>
    <w:p w:rsidR="00D47554" w:rsidRDefault="00D47554">
      <w:r>
        <w:t xml:space="preserve">   Lancer100 : qui simule un lancer de 100 pièces et affiche les résultats.</w:t>
      </w:r>
    </w:p>
    <w:p w:rsidR="00AD4069" w:rsidRDefault="008461FA">
      <w:r>
        <w:t xml:space="preserve"> </w:t>
      </w:r>
    </w:p>
    <w:sectPr w:rsidR="00AD4069" w:rsidSect="00B5427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D7CEB"/>
    <w:multiLevelType w:val="hybridMultilevel"/>
    <w:tmpl w:val="38C410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6E2279C"/>
    <w:multiLevelType w:val="hybridMultilevel"/>
    <w:tmpl w:val="219847EA"/>
    <w:lvl w:ilvl="0" w:tplc="2CD659AA">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16224660">
    <w:abstractNumId w:val="0"/>
  </w:num>
  <w:num w:numId="2" w16cid:durableId="4907602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270"/>
    <w:rsid w:val="000136CA"/>
    <w:rsid w:val="0006701C"/>
    <w:rsid w:val="001623E1"/>
    <w:rsid w:val="003D202D"/>
    <w:rsid w:val="004E242B"/>
    <w:rsid w:val="00560560"/>
    <w:rsid w:val="008461FA"/>
    <w:rsid w:val="009613E2"/>
    <w:rsid w:val="00A24A94"/>
    <w:rsid w:val="00A56461"/>
    <w:rsid w:val="00AD4069"/>
    <w:rsid w:val="00B54270"/>
    <w:rsid w:val="00C73573"/>
    <w:rsid w:val="00CB2806"/>
    <w:rsid w:val="00D47554"/>
    <w:rsid w:val="00DA5F2D"/>
    <w:rsid w:val="00F703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2E1D03-B36B-428E-8FFF-5D4464CD3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542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542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5427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5427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5427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5427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5427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5427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5427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5427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5427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5427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5427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5427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5427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5427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5427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54270"/>
    <w:rPr>
      <w:rFonts w:eastAsiaTheme="majorEastAsia" w:cstheme="majorBidi"/>
      <w:color w:val="272727" w:themeColor="text1" w:themeTint="D8"/>
    </w:rPr>
  </w:style>
  <w:style w:type="paragraph" w:styleId="Titre">
    <w:name w:val="Title"/>
    <w:basedOn w:val="Normal"/>
    <w:next w:val="Normal"/>
    <w:link w:val="TitreCar"/>
    <w:uiPriority w:val="10"/>
    <w:qFormat/>
    <w:rsid w:val="00B542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5427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5427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5427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54270"/>
    <w:pPr>
      <w:spacing w:before="160"/>
      <w:jc w:val="center"/>
    </w:pPr>
    <w:rPr>
      <w:i/>
      <w:iCs/>
      <w:color w:val="404040" w:themeColor="text1" w:themeTint="BF"/>
    </w:rPr>
  </w:style>
  <w:style w:type="character" w:customStyle="1" w:styleId="CitationCar">
    <w:name w:val="Citation Car"/>
    <w:basedOn w:val="Policepardfaut"/>
    <w:link w:val="Citation"/>
    <w:uiPriority w:val="29"/>
    <w:rsid w:val="00B54270"/>
    <w:rPr>
      <w:i/>
      <w:iCs/>
      <w:color w:val="404040" w:themeColor="text1" w:themeTint="BF"/>
    </w:rPr>
  </w:style>
  <w:style w:type="paragraph" w:styleId="Paragraphedeliste">
    <w:name w:val="List Paragraph"/>
    <w:basedOn w:val="Normal"/>
    <w:uiPriority w:val="34"/>
    <w:qFormat/>
    <w:rsid w:val="00B54270"/>
    <w:pPr>
      <w:ind w:left="720"/>
      <w:contextualSpacing/>
    </w:pPr>
  </w:style>
  <w:style w:type="character" w:styleId="Accentuationintense">
    <w:name w:val="Intense Emphasis"/>
    <w:basedOn w:val="Policepardfaut"/>
    <w:uiPriority w:val="21"/>
    <w:qFormat/>
    <w:rsid w:val="00B54270"/>
    <w:rPr>
      <w:i/>
      <w:iCs/>
      <w:color w:val="2F5496" w:themeColor="accent1" w:themeShade="BF"/>
    </w:rPr>
  </w:style>
  <w:style w:type="paragraph" w:styleId="Citationintense">
    <w:name w:val="Intense Quote"/>
    <w:basedOn w:val="Normal"/>
    <w:next w:val="Normal"/>
    <w:link w:val="CitationintenseCar"/>
    <w:uiPriority w:val="30"/>
    <w:qFormat/>
    <w:rsid w:val="00B542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54270"/>
    <w:rPr>
      <w:i/>
      <w:iCs/>
      <w:color w:val="2F5496" w:themeColor="accent1" w:themeShade="BF"/>
    </w:rPr>
  </w:style>
  <w:style w:type="character" w:styleId="Rfrenceintense">
    <w:name w:val="Intense Reference"/>
    <w:basedOn w:val="Policepardfaut"/>
    <w:uiPriority w:val="32"/>
    <w:qFormat/>
    <w:rsid w:val="00B54270"/>
    <w:rPr>
      <w:b/>
      <w:bCs/>
      <w:smallCaps/>
      <w:color w:val="2F5496" w:themeColor="accent1" w:themeShade="BF"/>
      <w:spacing w:val="5"/>
    </w:rPr>
  </w:style>
  <w:style w:type="table" w:styleId="Grilledutableau">
    <w:name w:val="Table Grid"/>
    <w:basedOn w:val="TableauNormal"/>
    <w:uiPriority w:val="39"/>
    <w:rsid w:val="00B54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534</Words>
  <Characters>2942</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2025-11-18T15:43:00Z</dcterms:created>
  <dcterms:modified xsi:type="dcterms:W3CDTF">2025-11-18T15:43:00Z</dcterms:modified>
</cp:coreProperties>
</file>